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107951</wp:posOffset>
                </wp:positionH>
                <wp:positionV relativeFrom="paragraph">
                  <wp:posOffset>-6349</wp:posOffset>
                </wp:positionV>
                <wp:extent cx="660400" cy="660400"/>
                <wp:effectExtent b="0" l="0" r="0" t="0"/>
                <wp:wrapNone/>
                <wp:docPr id="1"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107951</wp:posOffset>
                </wp:positionH>
                <wp:positionV relativeFrom="paragraph">
                  <wp:posOffset>-6349</wp:posOffset>
                </wp:positionV>
                <wp:extent cx="660400" cy="6604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660400" cy="660400"/>
                        </a:xfrm>
                        <a:prstGeom prst="rect"/>
                        <a:ln/>
                      </pic:spPr>
                    </pic:pic>
                  </a:graphicData>
                </a:graphic>
              </wp:anchor>
            </w:drawing>
          </mc:Fallback>
        </mc:AlternateContent>
      </w:r>
    </w:p>
    <w:p w:rsidR="00000000" w:rsidDel="00000000" w:rsidP="00000000" w:rsidRDefault="00000000" w:rsidRPr="00000000" w14:paraId="00000003">
      <w:pPr>
        <w:pStyle w:val="Heading1"/>
        <w:spacing w:after="120" w:before="120" w:lineRule="auto"/>
        <w:rPr>
          <w:b w:val="0"/>
          <w:bCs w:val="0"/>
        </w:rPr>
      </w:pPr>
      <w:bookmarkStart w:colFirst="0" w:colLast="0" w:name="_1cltburjqxe9" w:id="1"/>
      <w:bookmarkEnd w:id="1"/>
      <w:r w:rsidDel="00000000" w:rsidR="00000000" w:rsidRPr="00000000">
        <w:rPr>
          <w:rtl w:val="0"/>
        </w:rPr>
        <w:t xml:space="preserve">Framework Schedule 7 (Call-Off Award Procedure</w:t>
      </w:r>
      <w:bookmarkStart w:colFirst="0" w:colLast="0" w:name="kx073b4opom3" w:id="0"/>
      <w:bookmarkEnd w:id="0"/>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2"/>
        <w:spacing w:after="120" w:before="120" w:lineRule="auto"/>
        <w:rPr/>
      </w:pPr>
      <w:bookmarkStart w:colFirst="0" w:colLast="0" w:name="_kycsptltzuyi" w:id="2"/>
      <w:bookmarkEnd w:id="2"/>
      <w:r w:rsidDel="00000000" w:rsidR="00000000" w:rsidRPr="00000000">
        <w:rPr>
          <w:rtl w:val="0"/>
        </w:rPr>
        <w:t xml:space="preserve">Part 1: Order Procedure </w:t>
      </w:r>
    </w:p>
    <w:p w:rsidR="00000000" w:rsidDel="00000000" w:rsidP="00000000" w:rsidRDefault="00000000" w:rsidRPr="00000000" w14:paraId="00000006">
      <w:pPr>
        <w:pStyle w:val="Heading3"/>
        <w:numPr>
          <w:ilvl w:val="0"/>
          <w:numId w:val="25"/>
        </w:numPr>
        <w:pBdr>
          <w:left w:space="0" w:sz="0" w:val="nil"/>
        </w:pBdr>
        <w:spacing w:after="120" w:before="120" w:lineRule="auto"/>
        <w:ind w:left="426" w:hanging="360"/>
        <w:rPr/>
      </w:pPr>
      <w:bookmarkStart w:colFirst="0" w:colLast="0" w:name="_cvdp3kqkx630" w:id="3"/>
      <w:bookmarkEnd w:id="3"/>
      <w:r w:rsidDel="00000000" w:rsidR="00000000" w:rsidRPr="00000000">
        <w:rPr>
          <w:rtl w:val="0"/>
        </w:rPr>
        <w:t xml:space="preserve">Definitions</w:t>
      </w:r>
    </w:p>
    <w:p w:rsidR="00000000" w:rsidDel="00000000" w:rsidP="00000000" w:rsidRDefault="00000000" w:rsidRPr="00000000" w14:paraId="00000007">
      <w:pPr>
        <w:keepNext w:val="1"/>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bl>
      <w:tblPr>
        <w:tblStyle w:val="Table1"/>
        <w:tblW w:w="951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85"/>
        <w:gridCol w:w="6225"/>
        <w:tblGridChange w:id="0">
          <w:tblGrid>
            <w:gridCol w:w="3285"/>
            <w:gridCol w:w="62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"Award Without Competition"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award of a Call-Off Contract without holding a Competitive Selection Process;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“Charges Breakdown”</w:t>
            </w:r>
          </w:p>
        </w:tc>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 analysis by the Supplier that enables the Buyer to understand the total Charges of the Supplier’s offer, and provide detail that enables assessment of value for money against each Deliverable of the Call-Off Contract. The Supplier must provide all tenders in a manner that clearly demonstrates to the Buyer the Charges that apply to:</w:t>
            </w:r>
          </w:p>
          <w:p w:rsidR="00000000" w:rsidDel="00000000" w:rsidP="00000000" w:rsidRDefault="00000000" w:rsidRPr="00000000" w14:paraId="0000000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175"/>
              </w:tabs>
              <w:spacing w:after="0" w:before="120" w:line="240" w:lineRule="auto"/>
              <w:ind w:left="890" w:right="0" w:hanging="72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Goods;</w:t>
            </w:r>
          </w:p>
          <w:p w:rsidR="00000000" w:rsidDel="00000000" w:rsidP="00000000" w:rsidRDefault="00000000" w:rsidRPr="00000000" w14:paraId="0000000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890" w:right="0" w:hanging="72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Software;</w:t>
            </w:r>
          </w:p>
          <w:p w:rsidR="00000000" w:rsidDel="00000000" w:rsidP="00000000" w:rsidRDefault="00000000" w:rsidRPr="00000000" w14:paraId="0000000E">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890" w:right="0" w:hanging="72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Services; </w:t>
            </w:r>
          </w:p>
          <w:p w:rsidR="00000000" w:rsidDel="00000000" w:rsidP="00000000" w:rsidRDefault="00000000" w:rsidRPr="00000000" w14:paraId="0000000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890" w:right="0" w:hanging="72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on-going support and maintenance; and </w:t>
            </w:r>
          </w:p>
          <w:p w:rsidR="00000000" w:rsidDel="00000000" w:rsidP="00000000" w:rsidRDefault="00000000" w:rsidRPr="00000000" w14:paraId="0000001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890" w:right="0" w:hanging="72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any other costs and any limitations or assumptions that have been made in arriving at the proposed pricing, such as overhead costs for research and development or other functions.</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"Competitive Selection Process"</w:t>
            </w:r>
          </w:p>
        </w:tc>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Single Stage Competitive Selection Process, a Two Stage Competitive Selection Process, a Digital Platform Competitive Selection Process or a Multi Stage Competitive Selection Process;</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"Conditions of Participation"</w:t>
            </w:r>
          </w:p>
        </w:tc>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conditions of participation (if any) that are specified by the Buyer pursuant to Section 46 of the Procurement Act 2023 in respect of a Competitive Selection Process;</w:t>
            </w:r>
          </w:p>
        </w:tc>
      </w:tr>
      <w:tr>
        <w:trPr>
          <w:cantSplit w:val="0"/>
          <w:tblHeader w:val="0"/>
        </w:trPr>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w:t>
            </w:r>
          </w:p>
        </w:tc>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digital platform solution operated by CCS to support competition; </w:t>
            </w:r>
          </w:p>
        </w:tc>
      </w:tr>
      <w:tr>
        <w:trPr>
          <w:cantSplit w:val="0"/>
          <w:tblHeader w:val="0"/>
        </w:trPr>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AWOC Item”</w:t>
            </w:r>
          </w:p>
        </w:tc>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compliant listing on the Digital Platform, in compliance with requirements specified in this Schedule;</w:t>
            </w:r>
          </w:p>
        </w:tc>
      </w:tr>
      <w:tr>
        <w:trPr>
          <w:cantSplit w:val="0"/>
          <w:tblHeader w:val="0"/>
        </w:trPr>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AWOC Item Template”</w:t>
            </w:r>
          </w:p>
        </w:tc>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provided template to enable Framework Suppliers to populate the information required for a Digital Platform AWOC Item;</w:t>
            </w:r>
          </w:p>
        </w:tc>
      </w:tr>
      <w:tr>
        <w:trPr>
          <w:cantSplit w:val="0"/>
          <w:tblHeader w:val="0"/>
        </w:trPr>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Competitive Item”</w:t>
            </w:r>
          </w:p>
        </w:tc>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compliant listing on the Digital Platform, in compliance with requirements specified in Paragraph 9 of this Schedule;</w:t>
            </w:r>
          </w:p>
        </w:tc>
      </w:tr>
      <w:tr>
        <w:trPr>
          <w:cantSplit w:val="0"/>
          <w:tblHeader w:val="0"/>
        </w:trPr>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Competitive Item Template”</w:t>
            </w:r>
          </w:p>
        </w:tc>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provided template to enable Framework Suppliers to populate the information required for a Digital Platform Competitive Item;</w:t>
            </w:r>
          </w:p>
        </w:tc>
      </w:tr>
      <w:tr>
        <w:trPr>
          <w:cantSplit w:val="0"/>
          <w:tblHeader w:val="0"/>
        </w:trPr>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Competitive Selection Process”</w:t>
            </w:r>
          </w:p>
        </w:tc>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Single Stage Competitive Selection Process, enabled through the Digital Platform as described in Paragraph 9;</w:t>
            </w:r>
          </w:p>
        </w:tc>
      </w:tr>
      <w:tr>
        <w:trPr>
          <w:cantSplit w:val="0"/>
          <w:tblHeader w:val="0"/>
        </w:trPr>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Item”</w:t>
            </w:r>
          </w:p>
        </w:tc>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any Supplier listing on the Digital Platform;</w:t>
            </w:r>
          </w:p>
        </w:tc>
      </w:tr>
      <w:tr>
        <w:trPr>
          <w:cantSplit w:val="0"/>
          <w:tblHeader w:val="0"/>
        </w:trPr>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Item Template”</w:t>
            </w:r>
          </w:p>
        </w:tc>
        <w:tc>
          <w:tcPr>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Digital Platform AWOC Item Template or Digital Platform Competitive Item Template;</w:t>
            </w:r>
          </w:p>
        </w:tc>
      </w:tr>
      <w:tr>
        <w:trPr>
          <w:cantSplit w:val="0"/>
          <w:tblHeader w:val="0"/>
        </w:trPr>
        <w:tc>
          <w:tcPr>
            <w:shd w:fill="auto"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"Digital Platform Price"</w:t>
            </w:r>
          </w:p>
        </w:tc>
        <w:tc>
          <w:tcPr>
            <w:shd w:fill="auto" w:val="cle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means a Framework Supplier's price for a particular Digital Platform Item as set out in the Digital Platform;</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"Electronic Auction"</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part of a Competitive Selection Process that involves the use of electronic means for the presentation by Framework Suppliers of either new prices, or new values for quantifiable non-price elements of the relevant tender related to the relevant award criteria, or both, resulting in a ranking or re-ranking of tenders;</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"Invalid Digital Platform Item"</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has the meaning given to it in Paragraph 17;</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"Multi Stage Competitive Selection Process"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multi stage competitive selection process for award of a Call-Off Contract set out in Paragraph 10 of this Schedule;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"Open Framework"</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 open framework within the meaning of Section 49 of the Procurement Act 2023;</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“Request For Quote”</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function for Buyers to request tenders from Framework Suppliers via the Digital Platform;</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"Single Stage Competitive Selection Process"</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single stage competitive selection process for award of a Call-Off Contract set out in Paragraph 7 of this Schedule; </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111"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"Supplier Tender Data"</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17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those parts of (and/or information contained within) the Framework Tender Response that CCS determines (acting reasonably, but in its sole discretion) a Buyer would reasonably require access to in order to complete the assessment referred to in Paragraph 6.1.2. Such information may include, without limitation, information about the Supplier's solution for provision of the relevant Deliverables, pricing information, service descriptions/commitments and Digital Platform content; and</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"Two Stage Competitive Selection Process"</w:t>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120" w:line="240" w:lineRule="auto"/>
              <w:ind w:left="283" w:right="-15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two stage competitive selection process for award of a Call-Off Contract set out in Paragraph 8 of this Schedule.</w:t>
            </w:r>
          </w:p>
        </w:tc>
      </w:tr>
    </w:tb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pStyle w:val="Heading3"/>
        <w:numPr>
          <w:ilvl w:val="0"/>
          <w:numId w:val="25"/>
        </w:numPr>
        <w:pBdr>
          <w:left w:space="0" w:sz="0" w:val="nil"/>
        </w:pBdr>
        <w:spacing w:after="120" w:before="120" w:lineRule="auto"/>
        <w:ind w:left="426" w:hanging="360"/>
        <w:rPr/>
      </w:pPr>
      <w:bookmarkStart w:colFirst="0" w:colLast="0" w:name="_viy5gydauecd" w:id="4"/>
      <w:bookmarkEnd w:id="4"/>
      <w:r w:rsidDel="00000000" w:rsidR="00000000" w:rsidRPr="00000000">
        <w:rPr>
          <w:rtl w:val="0"/>
        </w:rPr>
        <w:t xml:space="preserve">How a Call-Off Contract is awarded </w:t>
      </w:r>
    </w:p>
    <w:p w:rsidR="00000000" w:rsidDel="00000000" w:rsidP="00000000" w:rsidRDefault="00000000" w:rsidRPr="00000000" w14:paraId="00000039">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potential Buyer decides to source Deliverables through the Framework then it will award its Deliverables in accordance with this Schedule and the requirements of the Procurement Act 2023 and any Regulations made under it.</w:t>
      </w:r>
    </w:p>
    <w:p w:rsidR="00000000" w:rsidDel="00000000" w:rsidP="00000000" w:rsidRDefault="00000000" w:rsidRPr="00000000" w14:paraId="0000003A">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potential Buyer can determine that:</w:t>
      </w:r>
    </w:p>
    <w:p w:rsidR="00000000" w:rsidDel="00000000" w:rsidP="00000000" w:rsidRDefault="00000000" w:rsidRPr="00000000" w14:paraId="0000003B">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objective mechanism for supplier selection set out in Annex A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(Award Without Competition: Objective mechanism for Supplier selection)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permits the Buyer to make an Award Without Competition to a particular Framework Supplier;</w:t>
      </w:r>
    </w:p>
    <w:p w:rsidR="00000000" w:rsidDel="00000000" w:rsidP="00000000" w:rsidRDefault="00000000" w:rsidRPr="00000000" w14:paraId="0000003C">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requirements can be met by the relevant Framework Supplier's Digital Platform and description of the Deliverables as set out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Supplier Tender Data; and</w:t>
      </w:r>
    </w:p>
    <w:p w:rsidR="00000000" w:rsidDel="00000000" w:rsidP="00000000" w:rsidRDefault="00000000" w:rsidRPr="00000000" w14:paraId="0000003D">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core terms of the proposed Call-Off Contract are laid down in the Framework Contract,</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then the Buyer may award a Call-Off Contract in accordance with the Award Without Competition procedure set out in Paragraph 6 below.</w:t>
      </w:r>
    </w:p>
    <w:p w:rsidR="00000000" w:rsidDel="00000000" w:rsidP="00000000" w:rsidRDefault="00000000" w:rsidRPr="00000000" w14:paraId="0000003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circumstances where only one Framework Supplier is party to the Framework (or, where applicable, the relevant lot of the Framework), then the Buyer may award a Call-Off Contract in accordance with the Award Without Competition procedure set out in Paragraph 6, with the exception that Paragraph 6.1.2 shall not apply.</w:t>
      </w:r>
    </w:p>
    <w:p w:rsidR="00000000" w:rsidDel="00000000" w:rsidP="00000000" w:rsidRDefault="00000000" w:rsidRPr="00000000" w14:paraId="00000040">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Except where the Buyer is entitled to award a Call-Off Contract in accordance with the Award Without Competition procedure pursuant to Paragraph 2.2 or 2.3, the Buyer must award any Call-Off Contract in accordance with one of the Competitive Selection Processes set out in Paragraph 7, Paragraph 8, Paragraph 9 and Paragraph 10 below.</w:t>
      </w:r>
    </w:p>
    <w:p w:rsidR="00000000" w:rsidDel="00000000" w:rsidP="00000000" w:rsidRDefault="00000000" w:rsidRPr="00000000" w14:paraId="00000041">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Framework is part of a scheme of frameworks under an Open Framework: </w:t>
      </w:r>
    </w:p>
    <w:p w:rsidR="00000000" w:rsidDel="00000000" w:rsidP="00000000" w:rsidRDefault="00000000" w:rsidRPr="00000000" w14:paraId="00000042">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the Framework is the final framework in the scheme of an Open Framework, any process for the award of a Call-Off Contract under this Schedule that is ongoing at the point of expiry of the Framework can continue, and the Buyer can award the Call-Off Contract under the Framework, despite the expiry of the Framework; and</w:t>
      </w:r>
    </w:p>
    <w:p w:rsidR="00000000" w:rsidDel="00000000" w:rsidP="00000000" w:rsidRDefault="00000000" w:rsidRPr="00000000" w14:paraId="00000043">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Framework is the final framework in the scheme of an Open Framework, any process for the award of a Call-Off Contract under this Schedule must be completed, and the Call-Off Contract must be entered into with the Supplier, before the expiry of the Framework.</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4">
      <w:pPr>
        <w:pStyle w:val="Heading3"/>
        <w:numPr>
          <w:ilvl w:val="0"/>
          <w:numId w:val="24"/>
        </w:numPr>
        <w:pBdr>
          <w:left w:space="0" w:sz="0" w:val="nil"/>
        </w:pBdr>
        <w:spacing w:after="120" w:before="120" w:lineRule="auto"/>
        <w:ind w:left="426" w:hanging="360"/>
        <w:rPr/>
      </w:pPr>
      <w:bookmarkStart w:colFirst="0" w:colLast="0" w:name="_wzupna3ddc7x" w:id="5"/>
      <w:bookmarkEnd w:id="5"/>
      <w:r w:rsidDel="00000000" w:rsidR="00000000" w:rsidRPr="00000000">
        <w:rPr>
          <w:rtl w:val="0"/>
        </w:rPr>
        <w:t xml:space="preserve">No requirement to award</w:t>
      </w:r>
    </w:p>
    <w:p w:rsidR="00000000" w:rsidDel="00000000" w:rsidP="00000000" w:rsidRDefault="00000000" w:rsidRPr="00000000" w14:paraId="00000045">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the fact that the Buyer has followed a Call-Off Procedure for the award of a Call-Off Contract as set out in this Schedule, the Supplier acknowledges and agrees that the Buyer shall be entitled at all times to decline to make an award for its Deliverables and that nothing in the Framework Contract shall oblige the Buyer to award any Call-Off Contract.</w:t>
      </w:r>
    </w:p>
    <w:p w:rsidR="00000000" w:rsidDel="00000000" w:rsidP="00000000" w:rsidRDefault="00000000" w:rsidRPr="00000000" w14:paraId="00000046">
      <w:pPr>
        <w:pStyle w:val="Heading3"/>
        <w:numPr>
          <w:ilvl w:val="0"/>
          <w:numId w:val="27"/>
        </w:numPr>
        <w:pBdr>
          <w:left w:space="0" w:sz="0" w:val="nil"/>
        </w:pBdr>
        <w:spacing w:after="120" w:before="120" w:lineRule="auto"/>
        <w:ind w:left="426" w:hanging="360"/>
        <w:rPr/>
      </w:pPr>
      <w:bookmarkStart w:colFirst="0" w:colLast="0" w:name="_ntdbnccy3ac1" w:id="6"/>
      <w:bookmarkEnd w:id="6"/>
      <w:r w:rsidDel="00000000" w:rsidR="00000000" w:rsidRPr="00000000">
        <w:rPr>
          <w:rtl w:val="0"/>
        </w:rPr>
        <w:t xml:space="preserve">Who is responsible for the award</w:t>
      </w:r>
    </w:p>
    <w:p w:rsidR="00000000" w:rsidDel="00000000" w:rsidP="00000000" w:rsidRDefault="00000000" w:rsidRPr="00000000" w14:paraId="0000004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the Framework Contract and that CCS is not responsible or accountable for and shall have no liability whatsoever, except where it is the Buyer, in relation to:</w:t>
      </w:r>
    </w:p>
    <w:p w:rsidR="00000000" w:rsidDel="00000000" w:rsidP="00000000" w:rsidRDefault="00000000" w:rsidRPr="00000000" w14:paraId="0000004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conduct of the Buyer in relation to the formulation of its required Deliverables and/or the process to award any Call-Off Contract under this Schedule;</w:t>
      </w:r>
    </w:p>
    <w:p w:rsidR="00000000" w:rsidDel="00000000" w:rsidP="00000000" w:rsidRDefault="00000000" w:rsidRPr="00000000" w14:paraId="00000049">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conduct of the Buyer in relation to any Call-Off Contract; and/or </w:t>
      </w:r>
    </w:p>
    <w:p w:rsidR="00000000" w:rsidDel="00000000" w:rsidP="00000000" w:rsidRDefault="00000000" w:rsidRPr="00000000" w14:paraId="0000004A">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the Framework Contract.</w:t>
      </w:r>
    </w:p>
    <w:p w:rsidR="00000000" w:rsidDel="00000000" w:rsidP="00000000" w:rsidRDefault="00000000" w:rsidRPr="00000000" w14:paraId="0000004B">
      <w:pPr>
        <w:pStyle w:val="Heading3"/>
        <w:numPr>
          <w:ilvl w:val="0"/>
          <w:numId w:val="27"/>
        </w:numPr>
        <w:pBdr>
          <w:left w:space="0" w:sz="0" w:val="nil"/>
        </w:pBdr>
        <w:spacing w:after="120" w:before="120" w:lineRule="auto"/>
        <w:ind w:left="426" w:hanging="360"/>
        <w:rPr>
          <w:b w:val="0"/>
          <w:bCs w:val="0"/>
        </w:rPr>
      </w:pPr>
      <w:bookmarkStart w:colFirst="0" w:colLast="0" w:name="_7km4q711deo0" w:id="7"/>
      <w:bookmarkEnd w:id="7"/>
      <w:r w:rsidDel="00000000" w:rsidR="00000000" w:rsidRPr="00000000">
        <w:rPr>
          <w:rtl w:val="0"/>
        </w:rPr>
        <w:t xml:space="preserve">Awarding and creating a Call-Off Contract</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terms of this Schedule, a Buyer may award a Call-Off Contract with the Supplier by sending (including electronically) a signed order form substantially in the form (as may be amended or refined by the Buyer in accordance with the relevant terms of this Schedule) of the Order Form Template set out in 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5 shall not constitute a Call-Off Contract under the Framework.</w:t>
      </w:r>
    </w:p>
    <w:p w:rsidR="00000000" w:rsidDel="00000000" w:rsidP="00000000" w:rsidRDefault="00000000" w:rsidRPr="00000000" w14:paraId="0000004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receipt of an order form as described in Paragraph 5.1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Call-Off Contract shall be formed with effect from the Call-Off Start Date stated in the Order Form.</w:t>
      </w:r>
      <w:r w:rsidDel="00000000" w:rsidR="00000000" w:rsidRPr="00000000">
        <w:rPr>
          <w:rtl w:val="0"/>
        </w:rPr>
      </w:r>
    </w:p>
    <w:p w:rsidR="00000000" w:rsidDel="00000000" w:rsidP="00000000" w:rsidRDefault="00000000" w:rsidRPr="00000000" w14:paraId="00000050">
      <w:pPr>
        <w:pStyle w:val="Heading3"/>
        <w:numPr>
          <w:ilvl w:val="0"/>
          <w:numId w:val="9"/>
        </w:numPr>
        <w:pBdr>
          <w:left w:space="0" w:sz="0" w:val="nil"/>
        </w:pBdr>
        <w:spacing w:after="120" w:before="120" w:lineRule="auto"/>
        <w:ind w:left="426" w:hanging="360"/>
        <w:rPr/>
      </w:pPr>
      <w:bookmarkStart w:colFirst="0" w:colLast="0" w:name="_ov9igll39io5" w:id="8"/>
      <w:bookmarkEnd w:id="8"/>
      <w:r w:rsidDel="00000000" w:rsidR="00000000" w:rsidRPr="00000000">
        <w:rPr>
          <w:rtl w:val="0"/>
        </w:rPr>
        <w:t xml:space="preserve">How an Award Without Competition works </w:t>
      </w:r>
    </w:p>
    <w:p w:rsidR="00000000" w:rsidDel="00000000" w:rsidP="00000000" w:rsidRDefault="00000000" w:rsidRPr="00000000" w14:paraId="0000005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2.2 and 2.3 above, if the Buyer is awarding a Call-Off Contract under the Framework without holding a Competitive Selection Process the Buyer shall: </w:t>
      </w:r>
    </w:p>
    <w:p w:rsidR="00000000" w:rsidDel="00000000" w:rsidP="00000000" w:rsidRDefault="00000000" w:rsidRPr="00000000" w14:paraId="0000005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 a clear Statement of Requirements; </w:t>
      </w:r>
    </w:p>
    <w:p w:rsidR="00000000" w:rsidDel="00000000" w:rsidP="00000000" w:rsidRDefault="00000000" w:rsidRPr="00000000" w14:paraId="0000005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the Award Without Competition criteria (as set out in Annex A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(Award Without Competition: Objective mechanism for Supplier selection)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to the Framework Suppliers’ Digital Platforms and description of the Deliverables as set out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Supplier Tender Data for all Framework Suppliers capable of meeting the Statement of Requirements in order to establish which Framework Supplier provides the solution that (a) satisfies the Buyer’s requirements, and (b) best satisfies the Award Without Competition criteria as set out in Annex A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(Award Without Competition: Objective mechanism for Supplier selection)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determine if the Framework Supplier is an excluded supplier or excludable supplier (including by reference to an associated person) as set out in Section 57 of the Procurement Act 2023; and only proceed with the award if the Supplier is not an excluded supplier; and</w:t>
      </w:r>
    </w:p>
    <w:p w:rsidR="00000000" w:rsidDel="00000000" w:rsidP="00000000" w:rsidRDefault="00000000" w:rsidRPr="00000000" w14:paraId="0000005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the basis set out above, award the Call-Off Contract to the successful Framework Supplier in accordance with Paragraph 5 above.</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3"/>
        <w:numPr>
          <w:ilvl w:val="0"/>
          <w:numId w:val="16"/>
        </w:numPr>
        <w:pBdr>
          <w:left w:space="0" w:sz="0" w:val="nil"/>
        </w:pBdr>
        <w:spacing w:after="120" w:before="120" w:lineRule="auto"/>
        <w:ind w:left="426" w:hanging="360"/>
        <w:rPr/>
      </w:pPr>
      <w:bookmarkStart w:colFirst="0" w:colLast="0" w:name="_me6812aihtyv" w:id="9"/>
      <w:bookmarkEnd w:id="9"/>
      <w:r w:rsidDel="00000000" w:rsidR="00000000" w:rsidRPr="00000000">
        <w:rPr>
          <w:rtl w:val="0"/>
        </w:rPr>
        <w:t xml:space="preserve">How a Single Stage Competitive Selection Process works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Buyer has to do </w:t>
      </w:r>
    </w:p>
    <w:p w:rsidR="00000000" w:rsidDel="00000000" w:rsidP="00000000" w:rsidRDefault="00000000" w:rsidRPr="00000000" w14:paraId="00000059">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awarding a Call-Off Contract under the Framework through a Single Stage Competitive Selection Process shall: </w:t>
      </w:r>
    </w:p>
    <w:p w:rsidR="00000000" w:rsidDel="00000000" w:rsidP="00000000" w:rsidRDefault="00000000" w:rsidRPr="00000000" w14:paraId="0000005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 a Statement of Requirements setting out its requirements for the Deliverables; </w:t>
      </w:r>
    </w:p>
    <w:p w:rsidR="00000000" w:rsidDel="00000000" w:rsidP="00000000" w:rsidRDefault="00000000" w:rsidRPr="00000000" w14:paraId="0000005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(i) (where applicable) the relevant lot of the Framework that applies to the required Deliverables and (ii) all of the Framework Suppliers that are eligible to be awarded a Call-Off Contract in respect of the required Deliverables (which, where applicable, will only be the Frameworks Suppliers appointed under the identified lot). All of the Framework Suppliers identified pursuant to this Paragraph 7.1.2 must be invited to submit a tender pursuant to Paragraph 7.1.4;</w:t>
      </w:r>
    </w:p>
    <w:p w:rsidR="00000000" w:rsidDel="00000000" w:rsidP="00000000" w:rsidRDefault="00000000" w:rsidRPr="00000000" w14:paraId="0000005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Procurement Act 2023 and any regulations made under it;</w:t>
      </w:r>
    </w:p>
    <w:p w:rsidR="00000000" w:rsidDel="00000000" w:rsidP="00000000" w:rsidRDefault="00000000" w:rsidRPr="00000000" w14:paraId="0000005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tenders by conducting a Single Stage Competitive Selection Process for its Deliverables in accordance with the Procurement Act 2023 and any Regulations made under it and in particular:</w:t>
      </w:r>
    </w:p>
    <w:p w:rsidR="00000000" w:rsidDel="00000000" w:rsidP="00000000" w:rsidRDefault="00000000" w:rsidRPr="00000000" w14:paraId="0000005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Electronic Auction is to be held, the Buyer shall notify the Framework Suppliers identified in accordance with Paragraph 7.1.2 and shall conduct the Single Stage Competitive Selection Process in accordance with the procedures set out in Paragraph 7; or</w:t>
      </w:r>
    </w:p>
    <w:p w:rsidR="00000000" w:rsidDel="00000000" w:rsidP="00000000" w:rsidRDefault="00000000" w:rsidRPr="00000000" w14:paraId="0000005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Electronic Auction is not used, the Buyer shall: </w:t>
      </w:r>
    </w:p>
    <w:p w:rsidR="00000000" w:rsidDel="00000000" w:rsidP="00000000" w:rsidRDefault="00000000" w:rsidRPr="00000000" w14:paraId="0000006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Conditions of Participation are used, include any Conditions of Participation, set in accordance with Section 46 of the Procurement Act 2023, in its invitation to Framework Suppliers; </w:t>
      </w:r>
    </w:p>
    <w:p w:rsidR="00000000" w:rsidDel="00000000" w:rsidP="00000000" w:rsidRDefault="00000000" w:rsidRPr="00000000" w14:paraId="0000006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the Framework Suppliers identified in accordance with Paragraph 7.1.2 to submit a tender in writing for each proposed Call-Off Contract to be awarded by giving written notice by email to the relevant Framework Supplier representative of each Framework Supplier;</w:t>
      </w:r>
    </w:p>
    <w:p w:rsidR="00000000" w:rsidDel="00000000" w:rsidP="00000000" w:rsidRDefault="00000000" w:rsidRPr="00000000" w14:paraId="000000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 </w:t>
      </w:r>
    </w:p>
    <w:p w:rsidR="00000000" w:rsidDel="00000000" w:rsidP="00000000" w:rsidRDefault="00000000" w:rsidRPr="00000000" w14:paraId="000000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64">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receipt of tenders:</w:t>
      </w:r>
    </w:p>
    <w:p w:rsidR="00000000" w:rsidDel="00000000" w:rsidP="00000000" w:rsidRDefault="00000000" w:rsidRPr="00000000" w14:paraId="00000065">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determine if any identified Framework Supplier is an excluded supplier or excludable supplier (including by reference to an associated person) as set out in Section 57 of the Procurement Act 2023; and</w:t>
      </w:r>
    </w:p>
    <w:p w:rsidR="00000000" w:rsidDel="00000000" w:rsidP="00000000" w:rsidRDefault="00000000" w:rsidRPr="00000000" w14:paraId="00000066">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from participating further any excluded Framework Suppliers, and determine if it will exclude from participating further any excludable Framework Suppliers in accordance with the Procurement Act 2023;</w:t>
      </w:r>
    </w:p>
    <w:p w:rsidR="00000000" w:rsidDel="00000000" w:rsidP="00000000" w:rsidRDefault="00000000" w:rsidRPr="00000000" w14:paraId="0000006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Conditions of Participation are used, assess which Framework Suppliers satisfy the Conditions of Participation set, and exclude any Framework Suppliers who do not satisfy one or more of those Conditions of Participation;</w:t>
      </w:r>
    </w:p>
    <w:p w:rsidR="00000000" w:rsidDel="00000000" w:rsidP="00000000" w:rsidRDefault="00000000" w:rsidRPr="00000000" w14:paraId="0000006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the Single Stage Competitive Selection Process Award Criteria (set out in Annex B) to the remaining Framework Suppliers' compliant tenders submitted through the Single Stage Competitive Selection Process as the basis of its decision to award a Call-Off Contract for its Deliverables;</w:t>
      </w:r>
    </w:p>
    <w:p w:rsidR="00000000" w:rsidDel="00000000" w:rsidP="00000000" w:rsidRDefault="00000000" w:rsidRPr="00000000" w14:paraId="0000006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the basis set out above, award its Call-Off Contract to the successful Framework Supplier in accordance with Paragraph 5. The Call-Off Contract shall:</w:t>
      </w:r>
    </w:p>
    <w:p w:rsidR="00000000" w:rsidDel="00000000" w:rsidP="00000000" w:rsidRDefault="00000000" w:rsidRPr="00000000" w14:paraId="0000006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6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tender submitted by the successful Framework Supplier;</w:t>
      </w:r>
    </w:p>
    <w:p w:rsidR="00000000" w:rsidDel="00000000" w:rsidP="00000000" w:rsidRDefault="00000000" w:rsidRPr="00000000" w14:paraId="0000006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Framework Supplier; and</w:t>
      </w:r>
    </w:p>
    <w:p w:rsidR="00000000" w:rsidDel="00000000" w:rsidP="00000000" w:rsidRDefault="00000000" w:rsidRPr="00000000" w14:paraId="0000006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7.1.3 above) applicable to the Deliverables; and</w:t>
      </w:r>
    </w:p>
    <w:p w:rsidR="00000000" w:rsidDel="00000000" w:rsidP="00000000" w:rsidRDefault="00000000" w:rsidRPr="00000000" w14:paraId="0000006E">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unsuccessful Framework Suppliers with written feedback in relation to the reasons why their tenders were unsuccessful.</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Supplier has to do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7.1.4 above, provide the Buyer with either:</w:t>
      </w:r>
    </w:p>
    <w:p w:rsidR="00000000" w:rsidDel="00000000" w:rsidP="00000000" w:rsidRDefault="00000000" w:rsidRPr="00000000" w14:paraId="00000071">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statement to the effect that it does not wish to tender in relation to the Deliverables; or </w:t>
      </w:r>
    </w:p>
    <w:p w:rsidR="00000000" w:rsidDel="00000000" w:rsidP="00000000" w:rsidRDefault="00000000" w:rsidRPr="00000000" w14:paraId="00000072">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 </w:t>
      </w:r>
    </w:p>
    <w:p w:rsidR="00000000" w:rsidDel="00000000" w:rsidP="00000000" w:rsidRDefault="00000000" w:rsidRPr="00000000" w14:paraId="0000007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7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7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7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 </w:t>
      </w:r>
    </w:p>
    <w:p w:rsidR="00000000" w:rsidDel="00000000" w:rsidP="00000000" w:rsidRDefault="00000000" w:rsidRPr="00000000" w14:paraId="0000007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confirmation of discounts applicable to the Deliverables, as referenced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applicable).</w:t>
      </w:r>
    </w:p>
    <w:p w:rsidR="00000000" w:rsidDel="00000000" w:rsidP="00000000" w:rsidRDefault="00000000" w:rsidRPr="00000000" w14:paraId="00000078">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any prices submitted in relation to a Single Stage Competitive Selection Process held pursuant to this Paragraph 7 shall be based on the charging structure and take into account any discount to which the Buyer may be entitled as set out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9">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7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failure to respond by the time and date specified by the Buyer following an invitation to tender pursuant to Paragraph 7.1.4 above will be treated as a statement to the effect that it does not wish to tender in relation to the Deliverables; </w:t>
      </w:r>
    </w:p>
    <w:p w:rsidR="00000000" w:rsidDel="00000000" w:rsidP="00000000" w:rsidRDefault="00000000" w:rsidRPr="00000000" w14:paraId="0000007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tenders submitted by the Supplier in relation to a Single Stage Competitive Selection Process held pursuant to this Paragraph 7 shall remain open for acceptance by the Buyer for ninety (90) Working Days (or such other period specified in the invitation to tender issued by the Buyer in accordance with the Call-Off Procedure); and </w:t>
      </w:r>
    </w:p>
    <w:p w:rsidR="00000000" w:rsidDel="00000000" w:rsidP="00000000" w:rsidRDefault="00000000" w:rsidRPr="00000000" w14:paraId="0000007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7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7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r w:rsidDel="00000000" w:rsidR="00000000" w:rsidRPr="00000000">
        <w:rPr>
          <w:rtl w:val="0"/>
        </w:rPr>
      </w:r>
    </w:p>
    <w:p w:rsidR="00000000" w:rsidDel="00000000" w:rsidP="00000000" w:rsidRDefault="00000000" w:rsidRPr="00000000" w14:paraId="0000007F">
      <w:pPr>
        <w:pStyle w:val="Heading3"/>
        <w:numPr>
          <w:ilvl w:val="0"/>
          <w:numId w:val="22"/>
        </w:numPr>
        <w:pBdr>
          <w:left w:space="0" w:sz="0" w:val="nil"/>
        </w:pBdr>
        <w:spacing w:after="120" w:before="120" w:lineRule="auto"/>
        <w:ind w:left="426" w:hanging="360"/>
        <w:rPr/>
      </w:pPr>
      <w:bookmarkStart w:colFirst="0" w:colLast="0" w:name="_6asjj8dz8166" w:id="10"/>
      <w:bookmarkEnd w:id="10"/>
      <w:r w:rsidDel="00000000" w:rsidR="00000000" w:rsidRPr="00000000">
        <w:rPr>
          <w:rtl w:val="0"/>
        </w:rPr>
        <w:t xml:space="preserve">How a Two Stage Competitive Selection Process works</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Buyer has to do – First Stage</w:t>
      </w:r>
    </w:p>
    <w:p w:rsidR="00000000" w:rsidDel="00000000" w:rsidP="00000000" w:rsidRDefault="00000000" w:rsidRPr="00000000" w14:paraId="0000008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awarding a Call-Off Contract under the Framework through a Two Stage Competitive Selection Process shall: </w:t>
      </w:r>
    </w:p>
    <w:p w:rsidR="00000000" w:rsidDel="00000000" w:rsidP="00000000" w:rsidRDefault="00000000" w:rsidRPr="00000000" w14:paraId="0000008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 a Statement of Requirements setting out its requirements for the Deliverables; </w:t>
      </w:r>
    </w:p>
    <w:p w:rsidR="00000000" w:rsidDel="00000000" w:rsidP="00000000" w:rsidRDefault="00000000" w:rsidRPr="00000000" w14:paraId="0000008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(i) (where applicable) the relevant lot of the Framework that applies to the required Deliverables and (ii) all of the Framework Suppliers that are eligible to be awarded a Call-Off Contract in respect of the required Deliverables (which, where applicable, will only be the Frameworks Suppliers appointed under the identified lot). All of the Framework Suppliers identified pursuant to this Paragraph 8.1.2 must be invited to participate in the Competitive Selection Process pursuant to Paragraph 8.1.4;</w:t>
      </w:r>
    </w:p>
    <w:p w:rsidR="00000000" w:rsidDel="00000000" w:rsidP="00000000" w:rsidRDefault="00000000" w:rsidRPr="00000000" w14:paraId="0000008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Procurement Act 2023 and any Regulations made under it;</w:t>
      </w:r>
    </w:p>
    <w:p w:rsidR="00000000" w:rsidDel="00000000" w:rsidP="00000000" w:rsidRDefault="00000000" w:rsidRPr="00000000" w14:paraId="0000008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the Framework Suppliers identified in accordance with Paragraph 8.1.2 to submit a request to participate in accordance with the Procurement Act 2023 and any Regulations made under it and in particular:</w:t>
      </w:r>
    </w:p>
    <w:p w:rsidR="00000000" w:rsidDel="00000000" w:rsidP="00000000" w:rsidRDefault="00000000" w:rsidRPr="00000000" w14:paraId="00000086">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the Framework Suppliers identified in accordance with Paragraph 8.1.2 to submit a request to participate for each proposed Call-Off Contract to be awarded by giving written notice by email to the relevant Framework Supplier representative of each Framework Supplier;</w:t>
      </w:r>
    </w:p>
    <w:p w:rsidR="00000000" w:rsidDel="00000000" w:rsidP="00000000" w:rsidRDefault="00000000" w:rsidRPr="00000000" w14:paraId="00000087">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a time limit for the receipt by it of requests to participate which takes into account factors such as the complexity of the subject matter of the proposed Call-Off Contract and the time needed to submit requests to participate; and</w:t>
      </w:r>
    </w:p>
    <w:p w:rsidR="00000000" w:rsidDel="00000000" w:rsidP="00000000" w:rsidRDefault="00000000" w:rsidRPr="00000000" w14:paraId="00000088">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in its request to participate document any Conditions of Participation set in accordance with Section 46 of the Procurement Act 2023 which the Framework Suppliers must meet in order to proceed to the next stage of the Two Stage Competitive Selection Process;</w:t>
      </w:r>
    </w:p>
    <w:p w:rsidR="00000000" w:rsidDel="00000000" w:rsidP="00000000" w:rsidRDefault="00000000" w:rsidRPr="00000000" w14:paraId="0000008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receipt of requests to participate:</w:t>
      </w:r>
    </w:p>
    <w:p w:rsidR="00000000" w:rsidDel="00000000" w:rsidP="00000000" w:rsidRDefault="00000000" w:rsidRPr="00000000" w14:paraId="0000008A">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determine if any identified Framework Supplier is an excluded supplier or excludable supplier (including by reference to an associated person) as set out in Section 57 of the Procurement Act 2023; and</w:t>
      </w:r>
    </w:p>
    <w:p w:rsidR="00000000" w:rsidDel="00000000" w:rsidP="00000000" w:rsidRDefault="00000000" w:rsidRPr="00000000" w14:paraId="0000008B">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from participating further any excluded Framework Suppliers, and determine if it will exclude from participating further any excludable Framework Suppliers in accordance with the Procurement Act 2023 and any Regulations made under it;</w:t>
      </w:r>
    </w:p>
    <w:p w:rsidR="00000000" w:rsidDel="00000000" w:rsidP="00000000" w:rsidRDefault="00000000" w:rsidRPr="00000000" w14:paraId="0000008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assess which Framework Suppliers satisfy the Conditions of Participation set by applying the process described in its invitation to participate document to select the Framework Suppliers invited to submit tenders, and exclude any Framework Suppliers who do not satisfy one or more of those Conditions of Participation; and</w:t>
      </w:r>
    </w:p>
    <w:p w:rsidR="00000000" w:rsidDel="00000000" w:rsidP="00000000" w:rsidRDefault="00000000" w:rsidRPr="00000000" w14:paraId="0000008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unsuccessful Framework Suppliers with written feedback in relation to the reasons why their requests to participate were unsuccessful.</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Supplier has to do – First Stage</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 writing, by the time and date specified by the Buyer following an invitation to participate pursuant to Paragraph 8.1.4 above, provide the Buyer with either:</w:t>
      </w:r>
    </w:p>
    <w:p w:rsidR="00000000" w:rsidDel="00000000" w:rsidP="00000000" w:rsidRDefault="00000000" w:rsidRPr="00000000" w14:paraId="0000009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statement to the effect that it does not wish to participate in relation to the Buyer’s invitation to participate; or </w:t>
      </w:r>
    </w:p>
    <w:p w:rsidR="00000000" w:rsidDel="00000000" w:rsidP="00000000" w:rsidRDefault="00000000" w:rsidRPr="00000000" w14:paraId="0000009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full response to the Buyer’s invitation to participate. In the event that the Supplier submits such a request, it should include, as a minimum: </w:t>
      </w:r>
    </w:p>
    <w:p w:rsidR="00000000" w:rsidDel="00000000" w:rsidP="00000000" w:rsidRDefault="00000000" w:rsidRPr="00000000" w14:paraId="0000009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9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brief summary, in the email (followed by a confirmation letter), stating that the Supplier is requesting to participate for the Statement of Requirements; and</w:t>
      </w:r>
    </w:p>
    <w:p w:rsidR="00000000" w:rsidDel="00000000" w:rsidP="00000000" w:rsidRDefault="00000000" w:rsidRPr="00000000" w14:paraId="0000009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proposal covering the Supplier’s satisfaction of the Conditions of Participation set.</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Buyer has to do – Second Stage</w:t>
      </w:r>
    </w:p>
    <w:p w:rsidR="00000000" w:rsidDel="00000000" w:rsidP="00000000" w:rsidRDefault="00000000" w:rsidRPr="00000000" w14:paraId="00000096">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the Buyer’s assessment of those Suppliers who remain capable of supplying the Deliverable following the first stage of the Two Stage Competitive Selection Process as set out in Paragraphs 8.1 and 8.2, the Buyer awarding a Call-Off Contract under the Framework through a Two Stage Competitive Selection Process shall: </w:t>
      </w:r>
    </w:p>
    <w:p w:rsidR="00000000" w:rsidDel="00000000" w:rsidP="00000000" w:rsidRDefault="00000000" w:rsidRPr="00000000" w14:paraId="0000009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tenders from the remaining Framework Suppliers and in particular:</w:t>
      </w:r>
    </w:p>
    <w:p w:rsidR="00000000" w:rsidDel="00000000" w:rsidP="00000000" w:rsidRDefault="00000000" w:rsidRPr="00000000" w14:paraId="0000009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Electronic Auction is to be held, the Buyer shall notify the remaining Framework Suppliers and shall conduct the Two Stage Competitive Selection Process in accordance with the procedures set out in this Paragraph 8.3; or</w:t>
      </w:r>
    </w:p>
    <w:p w:rsidR="00000000" w:rsidDel="00000000" w:rsidP="00000000" w:rsidRDefault="00000000" w:rsidRPr="00000000" w14:paraId="0000009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Electronic Auction is not used, the Buyer shall: </w:t>
      </w:r>
    </w:p>
    <w:p w:rsidR="00000000" w:rsidDel="00000000" w:rsidP="00000000" w:rsidRDefault="00000000" w:rsidRPr="00000000" w14:paraId="0000009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the remaining Framework Suppliers to submit a tender in writing for each proposed Call-Off Contract to be awarded by giving written notice by email to the relevant Framework Supplier representative of each Framework Supplier;</w:t>
      </w:r>
    </w:p>
    <w:p w:rsidR="00000000" w:rsidDel="00000000" w:rsidP="00000000" w:rsidRDefault="00000000" w:rsidRPr="00000000" w14:paraId="0000009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 </w:t>
      </w:r>
    </w:p>
    <w:p w:rsidR="00000000" w:rsidDel="00000000" w:rsidP="00000000" w:rsidRDefault="00000000" w:rsidRPr="00000000" w14:paraId="0000009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9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the Two Stage Competitive Selection Process Award Criteria (set out in Annex B) to the remaining Framework Suppliers' compliant tenders submitted through the Two Stage Competitive Selection Process as the basis of its decision to award a Call-Off Contract for its Deliverables;</w:t>
      </w:r>
    </w:p>
    <w:p w:rsidR="00000000" w:rsidDel="00000000" w:rsidP="00000000" w:rsidRDefault="00000000" w:rsidRPr="00000000" w14:paraId="0000009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the basis set out above, award its Call-Off Contract to the successful Framework Supplier in accordance with Paragraph 5. The Call-Off Contract shall:</w:t>
      </w:r>
    </w:p>
    <w:p w:rsidR="00000000" w:rsidDel="00000000" w:rsidP="00000000" w:rsidRDefault="00000000" w:rsidRPr="00000000" w14:paraId="0000009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835"/>
          <w:tab w:val="left" w:leader="none" w:pos="3969"/>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A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835"/>
          <w:tab w:val="left" w:leader="none" w:pos="3969"/>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tender submitted by the successful Framework Supplier;</w:t>
      </w:r>
    </w:p>
    <w:p w:rsidR="00000000" w:rsidDel="00000000" w:rsidP="00000000" w:rsidRDefault="00000000" w:rsidRPr="00000000" w14:paraId="000000A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835"/>
          <w:tab w:val="left" w:leader="none" w:pos="3969"/>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Framework Supplier; and</w:t>
      </w:r>
    </w:p>
    <w:p w:rsidR="00000000" w:rsidDel="00000000" w:rsidP="00000000" w:rsidRDefault="00000000" w:rsidRPr="00000000" w14:paraId="000000A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left" w:leader="none" w:pos="2835"/>
          <w:tab w:val="left" w:leader="none" w:pos="3969"/>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8.1.3 above) applicable to the Deliverables; and</w:t>
      </w:r>
    </w:p>
    <w:p w:rsidR="00000000" w:rsidDel="00000000" w:rsidP="00000000" w:rsidRDefault="00000000" w:rsidRPr="00000000" w14:paraId="000000A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unsuccessful Framework Suppliers with written feedback in relation to the reasons why their tenders were unsuccessful.</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Supplier has to do – Second Stage</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8.3.1 above, provide the Buyer with either:</w:t>
      </w:r>
    </w:p>
    <w:p w:rsidR="00000000" w:rsidDel="00000000" w:rsidP="00000000" w:rsidRDefault="00000000" w:rsidRPr="00000000" w14:paraId="000000A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statement to the effect that it does not wish to tender in relation to the Buyer’s invitation to tender; or </w:t>
      </w:r>
    </w:p>
    <w:p w:rsidR="00000000" w:rsidDel="00000000" w:rsidP="00000000" w:rsidRDefault="00000000" w:rsidRPr="00000000" w14:paraId="000000A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 </w:t>
      </w:r>
    </w:p>
    <w:p w:rsidR="00000000" w:rsidDel="00000000" w:rsidP="00000000" w:rsidRDefault="00000000" w:rsidRPr="00000000" w14:paraId="000000A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A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A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A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 </w:t>
      </w:r>
    </w:p>
    <w:p w:rsidR="00000000" w:rsidDel="00000000" w:rsidP="00000000" w:rsidRDefault="00000000" w:rsidRPr="00000000" w14:paraId="000000A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confirmation of discounts applicable to the Deliverables, as referenced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applicable).</w:t>
      </w:r>
    </w:p>
    <w:p w:rsidR="00000000" w:rsidDel="00000000" w:rsidP="00000000" w:rsidRDefault="00000000" w:rsidRPr="00000000" w14:paraId="000000AD">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any prices submitted in relation to a Two Stage Competitive Selection Process held pursuant to this Paragraph 8 shall be based on the charging structure and take into account any discount to which the Buyer may be entitled as set out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A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failure to respond by the time and date specified by the Buyer following a request to participate pursuant to Paragraph 8.1.4 above or an invitation to tender pursuant to Paragraph 8.3.1 above will be treated as a statement to the effect that it does not wish to participate or tender in relation to the Deliverables; </w:t>
      </w:r>
    </w:p>
    <w:p w:rsidR="00000000" w:rsidDel="00000000" w:rsidP="00000000" w:rsidRDefault="00000000" w:rsidRPr="00000000" w14:paraId="000000B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tenders submitted by the Supplier in relation to a Two Stage Competitive Selection Process held pursuant to this Paragraph 8 shall remain open for acceptance by the Buyer for ninety (90) Working Days (or such other period specified in the invitation to tender issued by the Buyer in accordance with the Call-Off Procedure); and </w:t>
      </w:r>
    </w:p>
    <w:p w:rsidR="00000000" w:rsidDel="00000000" w:rsidP="00000000" w:rsidRDefault="00000000" w:rsidRPr="00000000" w14:paraId="000000B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B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B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B5">
      <w:pPr>
        <w:pStyle w:val="Heading3"/>
        <w:numPr>
          <w:ilvl w:val="0"/>
          <w:numId w:val="10"/>
        </w:numPr>
        <w:pBdr>
          <w:left w:space="0" w:sz="0" w:val="nil"/>
        </w:pBdr>
        <w:spacing w:after="120" w:before="120" w:lineRule="auto"/>
        <w:ind w:left="426" w:hanging="360"/>
        <w:rPr/>
      </w:pPr>
      <w:bookmarkStart w:colFirst="0" w:colLast="0" w:name="_qkrmviwj5m09" w:id="11"/>
      <w:bookmarkEnd w:id="11"/>
      <w:r w:rsidDel="00000000" w:rsidR="00000000" w:rsidRPr="00000000">
        <w:rPr>
          <w:rtl w:val="0"/>
        </w:rPr>
        <w:t xml:space="preserve">How a Digital Platform Competitive Selection Process works</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awarding a Call-Off Contract under the Framework through a Digital Platform Competitive Selection Process shall:</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develop a Statement of Requirements setting out its requirements for the Deliverables;</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c00000"/>
          <w:sz w:val="24"/>
          <w:szCs w:val="24"/>
          <w:u w:val="none"/>
          <w:shd w:fill="auto" w:val="clear"/>
          <w:vertAlign w:val="baseline"/>
          <w:rtl w:val="0"/>
        </w:rPr>
        <w:t xml:space="preserve">access the Digital Platform </w:t>
      </w:r>
      <w:r w:rsidDel="00000000" w:rsidR="00000000" w:rsidRPr="00000000">
        <w:rPr>
          <w:rFonts w:ascii="Arial" w:cs="Arial" w:eastAsia="Arial" w:hAnsi="Arial"/>
          <w:b w:val="0"/>
          <w:bCs w:val="0"/>
          <w:i w:val="0"/>
          <w:iCs w:val="0"/>
          <w:smallCaps w:val="0"/>
          <w:strike w:val="0"/>
          <w:color w:val="c00000"/>
          <w:sz w:val="24"/>
          <w:szCs w:val="24"/>
          <w:highlight w:val="yellow"/>
          <w:u w:val="none"/>
          <w:vertAlign w:val="baseline"/>
          <w:rtl w:val="0"/>
        </w:rPr>
        <w:t xml:space="preserve">[INSTRUCTIONS LOCATION]</w:t>
      </w:r>
      <w:r w:rsidDel="00000000" w:rsidR="00000000" w:rsidRPr="00000000">
        <w:rPr>
          <w:rFonts w:ascii="Arial" w:cs="Arial" w:eastAsia="Arial" w:hAnsi="Arial"/>
          <w:b w:val="0"/>
          <w:bCs w:val="0"/>
          <w:i w:val="0"/>
          <w:iCs w:val="0"/>
          <w:smallCaps w:val="0"/>
          <w:strike w:val="0"/>
          <w:color w:val="c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(i) the relevant lot of the Framework that applies to the required Deliverables and (ii) all of the Framework Suppliers that are eligible to be awarded a Call-Off Contract in respect of the required Deliverables (which, where applicable, will only be the Frameworks Suppliers appointed under the identified lot). All of the Framework Suppliers identified pursuant to this Paragraph 9.1.3 must be invited to submit a tender pursuant to Paragraph 9.1.5;</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amend or refine the Deliverables to reflect its requirements by  raising a Request For Quote by in accordance with the Procurement Act 2023 and any Regulations made under it without use of an Electronic Auction;</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tenders by conducting a Digital Platform Competitive Selection Process for its Deliverables in accordance with the Procurement Act 2023 and any Regulations made under it and in particular:</w:t>
      </w:r>
    </w:p>
    <w:p w:rsidR="00000000" w:rsidDel="00000000" w:rsidP="00000000" w:rsidRDefault="00000000" w:rsidRPr="00000000" w14:paraId="000000C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Conditions of Participation are used, include any Conditions of Participation, set in accordance with Section 46 of the Procurement Act 2023, in accordance with Paragraph 9.1.7; </w:t>
      </w:r>
    </w:p>
    <w:p w:rsidR="00000000" w:rsidDel="00000000" w:rsidP="00000000" w:rsidRDefault="00000000" w:rsidRPr="00000000" w14:paraId="000000C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the Framework Suppliers identified in accordance with Paragraph 9.1.3 to submit a tender through the Digital Platform for each proposed Call-Off Contract to be awarded by giving written notice by email to the relevant Framework Supplier representative of each Framework Supplier;</w:t>
      </w:r>
    </w:p>
    <w:p w:rsidR="00000000" w:rsidDel="00000000" w:rsidP="00000000" w:rsidRDefault="00000000" w:rsidRPr="00000000" w14:paraId="000000C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 </w:t>
      </w:r>
    </w:p>
    <w:p w:rsidR="00000000" w:rsidDel="00000000" w:rsidP="00000000" w:rsidRDefault="00000000" w:rsidRPr="00000000" w14:paraId="000000C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C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receipt of tenders;</w:t>
      </w:r>
    </w:p>
    <w:p w:rsidR="00000000" w:rsidDel="00000000" w:rsidP="00000000" w:rsidRDefault="00000000" w:rsidRPr="00000000" w14:paraId="000000C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determine if any identified Framework Supplier is an excluded supplier or excludable supplier (including by reference to an associated person) as set out in Section 57 of the Procurement Act 2023, and</w:t>
      </w:r>
    </w:p>
    <w:p w:rsidR="00000000" w:rsidDel="00000000" w:rsidP="00000000" w:rsidRDefault="00000000" w:rsidRPr="00000000" w14:paraId="000000C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exclude from participating further any excluded Framework Suppliers, and determine if it will exclude from participating further any excludable Framework Suppliers in accordance with the Procurement Act 2023;</w:t>
      </w:r>
    </w:p>
    <w:p w:rsidR="00000000" w:rsidDel="00000000" w:rsidP="00000000" w:rsidRDefault="00000000" w:rsidRPr="00000000" w14:paraId="000000C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the filters on the Digital Platform to apply the Conditions of Participation to exclude any Framework Suppliers who do not satisfy one or more of those Conditions of Participation;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apply the Single Stage Competitive Selection Process Award Criteria (set out in Annex B) to the remaining Framework Suppliers' compliant tenders submitted in response to a Request For Quote as the basis of its decision to award a Call-Off Contract for its Deliverables;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the basis set out above, award its Call-Off Contract to the successful Framework Supplier in accordance with Paragraph 5. The Call-Off Contract shall:</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28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tender submitted by the successful Framework Supplier;</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Framework Supplier; and</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9.1.4 above) applicable to the Deliverables; and</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28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unsuccessful Framework Suppliers with written feedback in relation to the reasons why their tenders were unsuccessful.</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the Supplier has to do </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 writing, within 5 working days, or by an alternative time and date specified by the Buyer, following a Request for Quote pursuant to Paragraph 9.1.5 above, provide the Buyer with either:</w:t>
      </w:r>
    </w:p>
    <w:p w:rsidR="00000000" w:rsidDel="00000000" w:rsidP="00000000" w:rsidRDefault="00000000" w:rsidRPr="00000000" w14:paraId="000000D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upload the full details of its tender using the Digital Platform Competitive Item Template, made in respect of the relevant Statement of Requirements. In the event that the Supplier submits such a tender, it should include, as a minimum:</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response to the Digital Platform Competitive Selection Process to identify the unique reference number for the Digital Platform offer that applies;</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28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283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confirmation of volume discounts applicable to the Deliverables.</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any prices submitted in relation to a Digital Platform Competitive Selection Process held pursuant to this Paragraph 9 shall comply with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Section 4.2 Submitting a Response.</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failure to respond by the time and date specified by the Buyer following an invitation to tender pursuant to Paragraph 9.1.5 above will be treated as a statement to the effect that it does not wish to tender in relation to the Deliverables;</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tenders submitted by the Supplier in relation to a Digital Platform Stage Competitive Selection Process held pursuant to this Paragraph 9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tenders submitted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F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F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pStyle w:val="Heading3"/>
        <w:numPr>
          <w:ilvl w:val="0"/>
          <w:numId w:val="10"/>
        </w:numPr>
        <w:pBdr>
          <w:left w:space="0" w:sz="0" w:val="nil"/>
        </w:pBdr>
        <w:spacing w:after="120" w:before="120" w:lineRule="auto"/>
        <w:ind w:left="426" w:hanging="360"/>
        <w:rPr/>
      </w:pPr>
      <w:bookmarkStart w:colFirst="0" w:colLast="0" w:name="_4htajei9xbju" w:id="12"/>
      <w:bookmarkEnd w:id="12"/>
      <w:r w:rsidDel="00000000" w:rsidR="00000000" w:rsidRPr="00000000">
        <w:rPr>
          <w:rtl w:val="0"/>
        </w:rPr>
        <w:t xml:space="preserve">How a Multi Stage Competitive Selection Process works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bookmarkStart w:colFirst="0" w:colLast="0" w:name="_wkyq3uqdwrqv" w:id="13"/>
      <w:bookmarkEnd w:id="13"/>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CCS have adopted a modular approach in this paragraph 10 of this Schedule to enable Buyers to build their own Multi Stage Competitive Selection Process to suit the needs of their procurement. In accordance with the terms of this Paragraph 10, the detail of the Multi Stage Competitive Selection Process that the Buyer wishes to adopt will need to be set out in the Buyer's tender pack relating to any proposed Call-Off Contract, which must reflect the applicable terms of this Paragraph 10. Buyers may adopt one or more of the modular stages that are marked as optional in this Paragraph, which optional modular stages may be adopted in such sequence/order as the Buyer determines to be appropriate for its Multi Stage Competitive Selection Process. Modules 3-7 may be utilised multiple times within a Multi Stage Competitive Selection Process. The Buyer must always adopt the stages that are identified as mandatory in this Paragraph 10.]</w:t>
      </w:r>
      <w:r w:rsidDel="00000000" w:rsidR="00000000" w:rsidRPr="00000000">
        <w:rPr>
          <w:rtl w:val="0"/>
        </w:rPr>
      </w:r>
    </w:p>
    <w:p w:rsidR="00000000" w:rsidDel="00000000" w:rsidP="00000000" w:rsidRDefault="00000000" w:rsidRPr="00000000" w14:paraId="000000F5">
      <w:pPr>
        <w:pStyle w:val="Heading4"/>
        <w:spacing w:after="120" w:before="120" w:lineRule="auto"/>
        <w:ind w:left="426" w:firstLine="0"/>
        <w:rPr/>
      </w:pPr>
      <w:bookmarkStart w:colFirst="0" w:colLast="0" w:name="_lw9y4gb8vr6r" w:id="14"/>
      <w:bookmarkEnd w:id="14"/>
      <w:r w:rsidDel="00000000" w:rsidR="00000000" w:rsidRPr="00000000">
        <w:rPr>
          <w:rtl w:val="0"/>
        </w:rPr>
        <w:t xml:space="preserve">The Buyer’s Procedure for Running a Multi Stage Competitive Selection Process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1560"/>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w:t>
        <w:tab/>
        <w:t xml:space="preserve">The Buyer awarding a Call-Off Contract under the Framework through a Multi Stage Competitive Selection Process shall: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10.1.1 </w:t>
        <w:tab/>
        <w:t xml:space="preserve">undertake the mandatory modular stages (as set out in Paragraph 10.3 and 10.10) and may choose to undertake one or more of the optional modular stages set out below;</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10.1.2 </w:t>
        <w:tab/>
        <w:t xml:space="preserve">determine the sequencing of each modular stage for their Multi Stage Competitive Selection Process;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10.1.3 </w:t>
        <w:tab/>
        <w:t xml:space="preserve">set out in their tender pack to Framework Suppliers the detail of each stage, including the purpose of each stage and the part that stage will play in the award decision, if any. If a modular stage is being used to reduce the number of Framework Suppliers that progress to a subsequent stage in the Multi Stage Competitive Selection Process, then how that stage will be used to select the Framework Suppliers that progress to the next stage must be expressly stated in the tender pack (including the assessment method and criteria to be used to evaluate price and quality at any modular stage(s)), which must be based on the Multi Stage Competitive Selection Process Award Criteria (Annex B), together with a timetable for the procedure);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10.1.4 </w:t>
        <w:tab/>
        <w:t xml:space="preserve">run their Multi Stage Competitive Selection Process in compliance with the Procurement Act 2023 and any regulation made under it, the procedure set out in this Schedule and the information set out in their tender pack; and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10.1.5 </w:t>
        <w:tab/>
        <w:t xml:space="preserve">only proceed with a Multi Stage Competitive Selection Process if they are satisfied that the Multi Stage Competitive Selection Process designed for awarding their Call-Off Contract is compliant with the Procurement Act 2023 and any regulations made under it, having considered and determined that their chosen procedure is a proportionate means of assessing tenders having regard to the nature, complexity and cost of the Call-Off Contract and having had regard to the Procurement Objectives set out at Section 12 of the Procurement Act 2023 and any regulations made under it.</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10.2 </w:t>
        <w:tab/>
        <w:t xml:space="preserve">The Buyer shall notify unsuccessful Framework Suppliers and provide unsuccessful Framework Suppliers with written feedback.</w:t>
      </w:r>
    </w:p>
    <w:p w:rsidR="00000000" w:rsidDel="00000000" w:rsidP="00000000" w:rsidRDefault="00000000" w:rsidRPr="00000000" w14:paraId="000000FD">
      <w:pPr>
        <w:pStyle w:val="Heading4"/>
        <w:spacing w:after="120" w:before="120" w:lineRule="auto"/>
        <w:ind w:left="425" w:firstLine="0"/>
        <w:rPr/>
      </w:pPr>
      <w:bookmarkStart w:colFirst="0" w:colLast="0" w:name="_wrmfq3ow3lz4" w:id="15"/>
      <w:bookmarkEnd w:id="15"/>
      <w:r w:rsidDel="00000000" w:rsidR="00000000" w:rsidRPr="00000000">
        <w:rPr>
          <w:rtl w:val="0"/>
        </w:rPr>
        <w:t xml:space="preserve">Module 1 - Initial Mandatory Stages of a Multi Stage Competitive Selection Process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10.3 </w:t>
        <w:tab/>
        <w:t xml:space="preserve">The Buyer shall:</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10.3.1 </w:t>
        <w:tab/>
        <w:t xml:space="preserve">develop a Statement of Requirements setting out its requirements for the Deliverables;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10.3.2</w:t>
        <w:tab/>
        <w:t xml:space="preserve">identify (i) (where applicable) the relevant lot of the Framework that applies to the required Deliverables and (ii) all of the Framework Suppliers that are eligible to be awarded a Call-Off Contract in respect of the required Deliverables (which, where applicable, will only be the Frameworks Suppliers appointed under the identified lot). All of the Framework Suppliers identified pursuant to this Paragraph 10.3.2 must be sent a tender pack pursuant to Paragraph 10.3.4;</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10.3.3</w:t>
        <w:tab/>
        <w:t xml:space="preserve">amend or refine the Deliverables to reflect its requirements by using the Order Form only to the extent permitted by and in accordance with the requirements of the Procurement Act 2023 and any regulations made under it;</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10.3.4 </w:t>
        <w:tab/>
        <w:t xml:space="preserve">send out its tender pack by giving written notice by email to the relevant Framework Supplier representative of each Framework Supplier identified in accordance with Paragraph 10.3.2; and</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10.3.5 </w:t>
        <w:tab/>
        <w:t xml:space="preserve">following receipt of requests to participate or requests to tender, whichever is earlier depending on the Multi Stage Competitive Selection Process designed, determine if any identified Framework Supplier is an excluded supplier or excludable supplier (including by reference to an associated person) as set out in Section 57 of the Procurement Act 2023 and exclude from participating further any excluded Framework Suppliers, and determine if it will exclude from participating further any excludable Framework Suppliers in accordance with the Procurement Act 2023 and any Regulations made under it.</w:t>
      </w:r>
    </w:p>
    <w:p w:rsidR="00000000" w:rsidDel="00000000" w:rsidP="00000000" w:rsidRDefault="00000000" w:rsidRPr="00000000" w14:paraId="00000104">
      <w:pPr>
        <w:pStyle w:val="Heading4"/>
        <w:tabs>
          <w:tab w:val="left" w:leader="none" w:pos="1800"/>
        </w:tabs>
        <w:spacing w:after="120" w:before="120" w:lineRule="auto"/>
        <w:ind w:left="426" w:firstLine="0"/>
        <w:rPr/>
      </w:pPr>
      <w:bookmarkStart w:colFirst="0" w:colLast="0" w:name="_9k9ktcykrkvv" w:id="16"/>
      <w:bookmarkEnd w:id="16"/>
      <w:r w:rsidDel="00000000" w:rsidR="00000000" w:rsidRPr="00000000">
        <w:rPr>
          <w:rtl w:val="0"/>
        </w:rPr>
        <w:t xml:space="preserve">Module 2 - Conditions of Participation Assessment (Optional)</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426"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This is an optional modular stage using Conditions of Participation to shortlist Framework Suppliers that progress to the next stage</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10.4 </w:t>
        <w:tab/>
        <w:t xml:space="preserve">If a Buyer chooses to undertake a Conditions of Participation stage:-</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10.4.1. </w:t>
        <w:tab/>
        <w:t xml:space="preserve">The Buyer shall:</w:t>
      </w:r>
    </w:p>
    <w:p w:rsidR="00000000" w:rsidDel="00000000" w:rsidP="00000000" w:rsidRDefault="00000000" w:rsidRPr="00000000" w14:paraId="00000108">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include in its tender pack any Conditions of Participation set in accordance with Section 46 of the Procurement Act 2023, which the Framework Suppliers must meet in order to proceed to the next stage; and</w:t>
      </w:r>
    </w:p>
    <w:p w:rsidR="00000000" w:rsidDel="00000000" w:rsidP="00000000" w:rsidRDefault="00000000" w:rsidRPr="00000000" w14:paraId="00000109">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undertake an assessment of the Framework Suppliers' responses by applying the process described in its tender pack to select the Framework Suppliers invited to participate in the next stage of the Multi Stage Competitive Selection Process.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10.4.2 </w:t>
        <w:tab/>
        <w:t xml:space="preserve">The Buyer may exclude any Framework Supplier that does not satisfy a Condition of Participation from participating in, or progressing as part of, the Multi Stage Competitive Selection Process, or the Buyer may allow the Framework Supplier to continue in the process while the Framework Supplier seeks to meet the Conditions of Participation before the Call-Off Contract is awarded.</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10.4.3 </w:t>
        <w:tab/>
        <w:t xml:space="preserve">A Framework Supplier must satisfy the Conditions of Participation in order to be awarded a Call-Off Contract.</w:t>
      </w:r>
    </w:p>
    <w:p w:rsidR="00000000" w:rsidDel="00000000" w:rsidP="00000000" w:rsidRDefault="00000000" w:rsidRPr="00000000" w14:paraId="0000010C">
      <w:pPr>
        <w:pStyle w:val="Heading4"/>
        <w:tabs>
          <w:tab w:val="left" w:leader="none" w:pos="1800"/>
        </w:tabs>
        <w:spacing w:after="120" w:before="120" w:lineRule="auto"/>
        <w:ind w:left="426" w:firstLine="0"/>
        <w:rPr/>
      </w:pPr>
      <w:bookmarkStart w:colFirst="0" w:colLast="0" w:name="_csjgiu6j38bg" w:id="17"/>
      <w:bookmarkEnd w:id="17"/>
      <w:r w:rsidDel="00000000" w:rsidR="00000000" w:rsidRPr="00000000">
        <w:rPr>
          <w:rtl w:val="0"/>
        </w:rPr>
        <w:t xml:space="preserve">Module 3 - Tendering Stage (Optional)</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426"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This is an optional modular stage where the Buyer wishes to have a tendering stage prior to the mandatory final tendering stage.]</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10.5 </w:t>
        <w:tab/>
        <w:t xml:space="preserve">If a Buyer chooses to undertake an additional tendering stage:-</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10.5.1 </w:t>
        <w:tab/>
        <w:t xml:space="preserve">The Buyer shall:</w:t>
      </w:r>
    </w:p>
    <w:p w:rsidR="00000000" w:rsidDel="00000000" w:rsidP="00000000" w:rsidRDefault="00000000" w:rsidRPr="00000000" w14:paraId="00000110">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the Framework Suppliers remaining in the competition to submit a tender in writing for each proposed Call-Off Contract to be awarded;</w:t>
      </w:r>
    </w:p>
    <w:p w:rsidR="00000000" w:rsidDel="00000000" w:rsidP="00000000" w:rsidRDefault="00000000" w:rsidRPr="00000000" w14:paraId="00000111">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 </w:t>
      </w:r>
    </w:p>
    <w:p w:rsidR="00000000" w:rsidDel="00000000" w:rsidP="00000000" w:rsidRDefault="00000000" w:rsidRPr="00000000" w14:paraId="00000112">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10.5.2 </w:t>
        <w:tab/>
        <w:t xml:space="preserve">The Supplier shall in writing, by the time and date specified by the Buyer following an invitation to tender pursuant to Paragraph 10.5.1 above, provide the Buyer with either:</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tab/>
        <w:t xml:space="preserve">a statement to the effect that it does not wish to tender in relation to the Deliverables; or</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w:t>
        <w:tab/>
        <w:t xml:space="preserve">the full details of its tender made in respect of the relevant Statement of Requirements. </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10.5.3 </w:t>
        <w:tab/>
        <w:t xml:space="preserve">The Supplier shall ensure that any prices submitted in relation to a Multi Stage Competitive Selection Process held pursuant to this Paragraph 10 shall be based on the charging structure and take into account any discount to which the Buyer may be entitled as set out in Framework Schedule 3</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10.5.4 </w:t>
        <w:tab/>
        <w:t xml:space="preserve">The Supplier agrees that:</w:t>
      </w:r>
    </w:p>
    <w:p w:rsidR="00000000" w:rsidDel="00000000" w:rsidP="00000000" w:rsidRDefault="00000000" w:rsidRPr="00000000" w14:paraId="0000011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failure to respond by the time and date specified by the Buyer following an invitation to tender pursuant to Paragraph 10.5.1 above will be treated as a statement to the effect that it does not wish to tender in relation to the Deliverables;</w:t>
      </w:r>
    </w:p>
    <w:p w:rsidR="00000000" w:rsidDel="00000000" w:rsidP="00000000" w:rsidRDefault="00000000" w:rsidRPr="00000000" w14:paraId="0000011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11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11B">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10.5.5 </w:t>
        <w:tab/>
        <w:t xml:space="preserve">The Buyer shall follow their procedure for undertaking the tendering stage as set out in their tender pack (for example Buyers may choose to use a tendering stage to reduce the number of Framework Suppliers that go through to the next stage or Buyers may use a tendering stage as an opportunity to provide feedback to Framework Suppliers to enable them to produce higher quality tenders in a subsequent or final tendering round).</w:t>
      </w:r>
    </w:p>
    <w:p w:rsidR="00000000" w:rsidDel="00000000" w:rsidP="00000000" w:rsidRDefault="00000000" w:rsidRPr="00000000" w14:paraId="0000011D">
      <w:pPr>
        <w:pStyle w:val="Heading4"/>
        <w:spacing w:after="120" w:before="120" w:lineRule="auto"/>
        <w:ind w:left="426" w:firstLine="0"/>
        <w:rPr/>
      </w:pPr>
      <w:bookmarkStart w:colFirst="0" w:colLast="0" w:name="_hp1xo2x66ylm" w:id="18"/>
      <w:bookmarkEnd w:id="18"/>
      <w:r w:rsidDel="00000000" w:rsidR="00000000" w:rsidRPr="00000000">
        <w:rPr>
          <w:rtl w:val="0"/>
        </w:rPr>
        <w:t xml:space="preserve">Module 4 - Presentation/Demonstration Stage (Optional)</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426"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This is an optional modular stage that could be used, for example, to test Framework Supplier solutions and proposals (e.g., tech solutions.]</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10.6 </w:t>
        <w:tab/>
        <w:t xml:space="preserve">If the Buyer chooses to undertake a presentation/demonstration stage:-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10.6.1 </w:t>
        <w:tab/>
        <w:t xml:space="preserve">The Buyer shall:</w:t>
      </w:r>
    </w:p>
    <w:p w:rsidR="00000000" w:rsidDel="00000000" w:rsidP="00000000" w:rsidRDefault="00000000" w:rsidRPr="00000000" w14:paraId="00000121">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 their procedure for the presentation/demonstration stage, as set out in the tender pack;</w:t>
      </w:r>
    </w:p>
    <w:p w:rsidR="00000000" w:rsidDel="00000000" w:rsidP="00000000" w:rsidRDefault="00000000" w:rsidRPr="00000000" w14:paraId="00000122">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specify in their tender pack, as a minimum:</w:t>
      </w:r>
    </w:p>
    <w:p w:rsidR="00000000" w:rsidDel="00000000" w:rsidP="00000000" w:rsidRDefault="00000000" w:rsidRPr="00000000" w14:paraId="00000123">
      <w:pPr>
        <w:keepNext w:val="0"/>
        <w:keepLines w:val="0"/>
        <w:pageBreakBefore w:val="0"/>
        <w:widowControl w:val="1"/>
        <w:numPr>
          <w:ilvl w:val="1"/>
          <w:numId w:val="39"/>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which topics the Framework Suppliers will be asked to present on/demonstrate;</w:t>
      </w:r>
    </w:p>
    <w:p w:rsidR="00000000" w:rsidDel="00000000" w:rsidP="00000000" w:rsidRDefault="00000000" w:rsidRPr="00000000" w14:paraId="00000124">
      <w:pPr>
        <w:keepNext w:val="0"/>
        <w:keepLines w:val="0"/>
        <w:pageBreakBefore w:val="0"/>
        <w:widowControl w:val="1"/>
        <w:numPr>
          <w:ilvl w:val="1"/>
          <w:numId w:val="39"/>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purpose of the presentations/demonstrations; and</w:t>
      </w:r>
    </w:p>
    <w:p w:rsidR="00000000" w:rsidDel="00000000" w:rsidP="00000000" w:rsidRDefault="00000000" w:rsidRPr="00000000" w14:paraId="00000125">
      <w:pPr>
        <w:keepNext w:val="0"/>
        <w:keepLines w:val="0"/>
        <w:pageBreakBefore w:val="0"/>
        <w:widowControl w:val="1"/>
        <w:numPr>
          <w:ilvl w:val="1"/>
          <w:numId w:val="39"/>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whether certain Framework Supplier personnel are required to be present and whether these will be the same personnel who will be involved in the delivery of the Deliverables.</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10.6.2 </w:t>
        <w:tab/>
        <w:t xml:space="preserve">The Supplier shall attend the presentation/demonstration meeting in accordance with the requirements set out in the tender pack.</w:t>
      </w:r>
    </w:p>
    <w:p w:rsidR="00000000" w:rsidDel="00000000" w:rsidP="00000000" w:rsidRDefault="00000000" w:rsidRPr="00000000" w14:paraId="00000127">
      <w:pPr>
        <w:pStyle w:val="Heading4"/>
        <w:spacing w:after="120" w:before="120" w:lineRule="auto"/>
        <w:ind w:left="426" w:firstLine="0"/>
        <w:rPr/>
      </w:pPr>
      <w:bookmarkStart w:colFirst="0" w:colLast="0" w:name="_n9knxq5gvcs" w:id="19"/>
      <w:bookmarkEnd w:id="19"/>
      <w:r w:rsidDel="00000000" w:rsidR="00000000" w:rsidRPr="00000000">
        <w:rPr>
          <w:rtl w:val="0"/>
        </w:rPr>
        <w:t xml:space="preserve">Module 5 – Site Visit Stage (Optional)</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This is an optional modular stage that could be used, for example, to (i) enable Framework Supplier(s) to visit the Buyer’s site(s) to clarify requirements, or (ii) enable the Buyer to visit Framework Supplier(s) site(s) to confirm capability]</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 </w:t>
        <w:tab/>
        <w:t xml:space="preserve">If the Buyer chooses to incorporate a site visit stage:-</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10.7.1 </w:t>
        <w:tab/>
        <w:t xml:space="preserve">The Buyer shall:</w:t>
      </w:r>
    </w:p>
    <w:p w:rsidR="00000000" w:rsidDel="00000000" w:rsidP="00000000" w:rsidRDefault="00000000" w:rsidRPr="00000000" w14:paraId="0000012B">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 their procedure for the site visit stage, as set out in the tender pack; and</w:t>
      </w:r>
    </w:p>
    <w:p w:rsidR="00000000" w:rsidDel="00000000" w:rsidP="00000000" w:rsidRDefault="00000000" w:rsidRPr="00000000" w14:paraId="0000012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specify in their tender pack, as a minimum:</w:t>
      </w:r>
    </w:p>
    <w:p w:rsidR="00000000" w:rsidDel="00000000" w:rsidP="00000000" w:rsidRDefault="00000000" w:rsidRPr="00000000" w14:paraId="0000012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whether the site visit is at the Buyer or Framework Supplier’s premises;</w:t>
      </w:r>
    </w:p>
    <w:p w:rsidR="00000000" w:rsidDel="00000000" w:rsidP="00000000" w:rsidRDefault="00000000" w:rsidRPr="00000000" w14:paraId="0000012E">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purpose of the site visit, </w:t>
      </w:r>
    </w:p>
    <w:p w:rsidR="00000000" w:rsidDel="00000000" w:rsidP="00000000" w:rsidRDefault="00000000" w:rsidRPr="00000000" w14:paraId="0000012F">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agendas for site visit meetings will be released; and</w:t>
      </w:r>
    </w:p>
    <w:p w:rsidR="00000000" w:rsidDel="00000000" w:rsidP="00000000" w:rsidRDefault="00000000" w:rsidRPr="00000000" w14:paraId="0000013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to get the best out of the site visit from both the Buyer's and the Framework Suppliers' perspective.</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10.7.2 </w:t>
        <w:tab/>
        <w:t xml:space="preserve">The Supplier shall attend the site visit in accordance with the requirements set out in the tender pack.</w:t>
      </w:r>
    </w:p>
    <w:p w:rsidR="00000000" w:rsidDel="00000000" w:rsidP="00000000" w:rsidRDefault="00000000" w:rsidRPr="00000000" w14:paraId="00000132">
      <w:pPr>
        <w:pStyle w:val="Heading4"/>
        <w:spacing w:after="120" w:before="120" w:lineRule="auto"/>
        <w:ind w:left="426" w:firstLine="0"/>
        <w:rPr/>
      </w:pPr>
      <w:bookmarkStart w:colFirst="0" w:colLast="0" w:name="_b4qcyr3u6ld8" w:id="20"/>
      <w:bookmarkEnd w:id="20"/>
      <w:r w:rsidDel="00000000" w:rsidR="00000000" w:rsidRPr="00000000">
        <w:rPr>
          <w:rtl w:val="0"/>
        </w:rPr>
        <w:t xml:space="preserve">Module 6 – Dialogue Stage (Optional)</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This is an optional modular stage that could be used to test understanding of both parties and be used to clarify requirements and proposals.]</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 </w:t>
        <w:tab/>
        <w:t xml:space="preserve">If the Buyer chooses to undertake a dialogue stage:-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10.8.1 </w:t>
        <w:tab/>
        <w:t xml:space="preserve">The Buyer shall:</w:t>
      </w:r>
    </w:p>
    <w:p w:rsidR="00000000" w:rsidDel="00000000" w:rsidP="00000000" w:rsidRDefault="00000000" w:rsidRPr="00000000" w14:paraId="000001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 their procedure for the dialogue stage, as set out in the tender pack; and</w:t>
      </w:r>
    </w:p>
    <w:p w:rsidR="00000000" w:rsidDel="00000000" w:rsidP="00000000" w:rsidRDefault="00000000" w:rsidRPr="00000000" w14:paraId="0000013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specify in their tender pack, as a minimum:</w:t>
      </w:r>
    </w:p>
    <w:p w:rsidR="00000000" w:rsidDel="00000000" w:rsidP="00000000" w:rsidRDefault="00000000" w:rsidRPr="00000000" w14:paraId="000001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topics to be discussed and why these cannot be covered via written correspondence;</w:t>
      </w:r>
    </w:p>
    <w:p w:rsidR="00000000" w:rsidDel="00000000" w:rsidP="00000000" w:rsidRDefault="00000000" w:rsidRPr="00000000" w14:paraId="0000013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whether the Statement of Requirements may be updated as a result of the dialogue stage, and if so, the process for the Buyer re-issuing the Statement of Requirements to all participating Framework Suppliers;</w:t>
      </w:r>
    </w:p>
    <w:p w:rsidR="00000000" w:rsidDel="00000000" w:rsidP="00000000" w:rsidRDefault="00000000" w:rsidRPr="00000000" w14:paraId="0000013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agendas for the dialogue meetings will be released; and</w:t>
      </w:r>
    </w:p>
    <w:p w:rsidR="00000000" w:rsidDel="00000000" w:rsidP="00000000" w:rsidRDefault="00000000" w:rsidRPr="00000000" w14:paraId="0000013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to get the best out of the dialogue meetings from both the Buyer's and the Framework Suppliers' perspective.</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10.8.2 </w:t>
        <w:tab/>
        <w:t xml:space="preserve">The Supplier shall attend any dialogue meetings in accordance with the requirements set out in the tender pack.</w:t>
      </w:r>
    </w:p>
    <w:p w:rsidR="00000000" w:rsidDel="00000000" w:rsidP="00000000" w:rsidRDefault="00000000" w:rsidRPr="00000000" w14:paraId="0000013D">
      <w:pPr>
        <w:pStyle w:val="Heading4"/>
        <w:spacing w:after="120" w:before="120" w:lineRule="auto"/>
        <w:ind w:left="426" w:firstLine="0"/>
        <w:rPr>
          <w:b w:val="0"/>
          <w:bCs w:val="0"/>
          <w:i w:val="1"/>
          <w:iCs w:val="1"/>
        </w:rPr>
      </w:pPr>
      <w:bookmarkStart w:colFirst="0" w:colLast="0" w:name="_bhcyfxfpt07" w:id="21"/>
      <w:bookmarkEnd w:id="21"/>
      <w:r w:rsidDel="00000000" w:rsidR="00000000" w:rsidRPr="00000000">
        <w:rPr>
          <w:rtl w:val="0"/>
        </w:rPr>
        <w:t xml:space="preserve">Module 7 – Negotiation Stage (Optional)</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10.9 </w:t>
        <w:tab/>
        <w:t xml:space="preserve">If the Buyer chooses to undertake a negotiation stage:-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10.9.1 </w:t>
        <w:tab/>
        <w:t xml:space="preserve">The Buyer shall:</w:t>
      </w:r>
    </w:p>
    <w:p w:rsidR="00000000" w:rsidDel="00000000" w:rsidP="00000000" w:rsidRDefault="00000000" w:rsidRPr="00000000" w14:paraId="000001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 their procedure for the negotiation stage, as set out in the tender pack; and</w:t>
      </w:r>
    </w:p>
    <w:p w:rsidR="00000000" w:rsidDel="00000000" w:rsidP="00000000" w:rsidRDefault="00000000" w:rsidRPr="00000000" w14:paraId="000001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specify in their tender pack, as a minimum:</w:t>
      </w:r>
    </w:p>
    <w:p w:rsidR="00000000" w:rsidDel="00000000" w:rsidP="00000000" w:rsidRDefault="00000000" w:rsidRPr="00000000" w14:paraId="0000014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topics to be discussed and why these cannot be covered via written correspondence;</w:t>
      </w:r>
    </w:p>
    <w:p w:rsidR="00000000" w:rsidDel="00000000" w:rsidP="00000000" w:rsidRDefault="00000000" w:rsidRPr="00000000" w14:paraId="000001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the agendas for the negotiation meetings will be released; and</w:t>
      </w:r>
    </w:p>
    <w:p w:rsidR="00000000" w:rsidDel="00000000" w:rsidP="00000000" w:rsidRDefault="00000000" w:rsidRPr="00000000" w14:paraId="000001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how to get the best out of the negotiation meetings from both the Buyer's and the Framework Suppliers’ perspective.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10.9.2 </w:t>
        <w:tab/>
        <w:t xml:space="preserve">The Supplier shall attend any negotiation meetings in accordance with the requirements set out in the tender pack.</w:t>
      </w:r>
    </w:p>
    <w:p w:rsidR="00000000" w:rsidDel="00000000" w:rsidP="00000000" w:rsidRDefault="00000000" w:rsidRPr="00000000" w14:paraId="00000146">
      <w:pPr>
        <w:pStyle w:val="Heading4"/>
        <w:spacing w:after="120" w:before="120" w:lineRule="auto"/>
        <w:ind w:firstLine="426"/>
        <w:rPr/>
      </w:pPr>
      <w:bookmarkStart w:colFirst="0" w:colLast="0" w:name="_bqwvj0g2hab6" w:id="22"/>
      <w:bookmarkEnd w:id="22"/>
      <w:r w:rsidDel="00000000" w:rsidR="00000000" w:rsidRPr="00000000">
        <w:rPr>
          <w:rtl w:val="0"/>
        </w:rPr>
        <w:t xml:space="preserve">Module 8 - Final Mandatory Tendering Stage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 </w:t>
        <w:tab/>
        <w:t xml:space="preserve">The Buyer shall undertake the final mandatory tendering stage for all Call-Off Contracts awarded following the Multi Stage Competitive Selection Process as follows:-</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10.10.1 </w:t>
        <w:tab/>
        <w:t xml:space="preserve">The Buyer shall invite tenders from the remaining Framework Suppliers and in particular:</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tab/>
        <w:t xml:space="preserve">if an Electronic Auction is to be held, the Buyer shall notify the remaining Framework Suppliers and shall conduct the final tendering stage in accordance with the procedure set out in this Paragraph 10.10; or</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w:t>
        <w:tab/>
        <w:t xml:space="preserve">if an Electronic Auction is not used, the Buyer shall: </w:t>
      </w:r>
    </w:p>
    <w:p w:rsidR="00000000" w:rsidDel="00000000" w:rsidP="00000000" w:rsidRDefault="00000000" w:rsidRPr="00000000" w14:paraId="0000014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invite the remaining Framework Suppliers to submit a tender in writing for each proposed Call-Off Contract to be awarded by giving written notice by email to the relevant Framework Supplier representatives of each remaining Framework Supplier;</w:t>
      </w:r>
    </w:p>
    <w:p w:rsidR="00000000" w:rsidDel="00000000" w:rsidP="00000000" w:rsidRDefault="00000000" w:rsidRPr="00000000" w14:paraId="0000014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 </w:t>
      </w:r>
    </w:p>
    <w:p w:rsidR="00000000" w:rsidDel="00000000" w:rsidP="00000000" w:rsidRDefault="00000000" w:rsidRPr="00000000" w14:paraId="0000014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10.10.2 </w:t>
        <w:tab/>
        <w:t xml:space="preserve">The Supplier shall in writing, by the time and date specified by the Buyer following an invitation to tender pursuant to Paragraph 10.10.1 above, provide the Buyer with either:</w:t>
      </w:r>
    </w:p>
    <w:p w:rsidR="00000000" w:rsidDel="00000000" w:rsidP="00000000" w:rsidRDefault="00000000" w:rsidRPr="00000000" w14:paraId="0000014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1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w:t>
        <w:tab/>
        <w:t xml:space="preserve">an email response subject line to comprise unique reference number and Supplier name, so as to clearly identify the Supplier;</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 </w:t>
        <w:tab/>
        <w:t xml:space="preserve">a brief summary, in the email (followed by a confirmation letter), stating that the Supplier is bidding for the Statement of Requirements;</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(iii) </w:t>
        <w:tab/>
        <w:t xml:space="preserve">a proposal covering the Deliverables;</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(iv) </w:t>
        <w:tab/>
        <w:t xml:space="preserve">CVs of Key Staff – as a minimum any lead consultant, with others, as considered appropriate along with required staff levels (if necessary); and </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9"/>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 </w:t>
        <w:tab/>
        <w:t xml:space="preserve">confirmation of discounts applicable to the Deliverables, as referenced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applicable).</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10.10.3 </w:t>
        <w:tab/>
        <w:t xml:space="preserve">The Supplier shall ensure that any prices submitted in relation to a Multi Stage Competitive Selection Process held pursuant to this Paragraph 10 shall be based on the charging structure and take into account any discount to which the Buyer may be entitled as set out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10.10.4 The Supplier agrees that:</w:t>
      </w:r>
    </w:p>
    <w:p w:rsidR="00000000" w:rsidDel="00000000" w:rsidP="00000000" w:rsidRDefault="00000000" w:rsidRPr="00000000" w14:paraId="0000015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failure to respond by the time and date specified by the Buyer following an invitation to tender pursuant to Paragraph 10.10.1 above will be treated as a statement to the effect that it does not wish to tender in relation to the Deliverables;</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w:t>
        <w:tab/>
        <w:t xml:space="preserve">all tenders submitted by the Supplier in relation to a Multi Stage Competitive Selection Process held pursuant to this Paragraph 10.10 shall remain open for acceptance by the Buyer for ninety (90) Working Days (or such other period specified in the tender pack issued by the Buyer in accordance with the Call-Off Procedure); and </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 </w:t>
        <w:tab/>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w:t>
        <w:tab/>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 </w:t>
        <w:tab/>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10.10.5 The Buyer shall apply the Multi Stage Competitive Selection Process Award Criteria (set out at Annex B) to the Suppliers' compliant final tenders submitted through the Multi Stage Competitive Selection Process as the basis of its decision to award a Call-Off Contract for its Deliverables.</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10.10.6 </w:t>
        <w:tab/>
        <w:t xml:space="preserve">The Buyer shall, on the basis set out above, award its Call-Off Contract to the successful Supplier in accordance with Paragraph 5. The Call-Off Contract shall:</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tab/>
        <w:t xml:space="preserve">state the Deliverables;</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w:t>
        <w:tab/>
        <w:t xml:space="preserve">state the tender submitted by the successful Framework Supplier;</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 </w:t>
        <w:tab/>
        <w:t xml:space="preserve">state the charges payable for the Deliverables in accordance with the tender submitted by the successful Framework Supplier; and</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 w:val="left" w:leader="none" w:pos="2835"/>
        </w:tabs>
        <w:spacing w:after="120" w:before="120" w:line="240" w:lineRule="auto"/>
        <w:ind w:left="2835"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 </w:t>
        <w:tab/>
        <w:t xml:space="preserve">incorporate the terms of the Order Form and Contract (as may be amended or refined by the Buyer in accordance with Paragraph 10.3.2 above) applicable to the Deliverables.</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10.10.7 </w:t>
        <w:tab/>
        <w:t xml:space="preserve">The Buyer shall provide unsuccessful Framework Suppliers with written feedback in relation to the reasons why their tenders were unsuccessful.</w:t>
      </w:r>
    </w:p>
    <w:p w:rsidR="00000000" w:rsidDel="00000000" w:rsidP="00000000" w:rsidRDefault="00000000" w:rsidRPr="00000000" w14:paraId="00000164">
      <w:pPr>
        <w:pStyle w:val="Heading3"/>
        <w:widowControl w:val="0"/>
        <w:numPr>
          <w:ilvl w:val="0"/>
          <w:numId w:val="10"/>
        </w:numPr>
        <w:pBdr>
          <w:left w:space="0" w:sz="0" w:val="nil"/>
        </w:pBdr>
        <w:ind w:left="360" w:hanging="1.0000000000000142"/>
        <w:rPr/>
      </w:pPr>
      <w:bookmarkStart w:colFirst="0" w:colLast="0" w:name="_rtm0ekn13geu" w:id="23"/>
      <w:bookmarkEnd w:id="23"/>
      <w:r w:rsidDel="00000000" w:rsidR="00000000" w:rsidRPr="00000000">
        <w:rPr>
          <w:rtl w:val="0"/>
        </w:rPr>
        <w:t xml:space="preserve">How Electronic Auctions work</w:t>
      </w:r>
    </w:p>
    <w:p w:rsidR="00000000" w:rsidDel="00000000" w:rsidP="00000000" w:rsidRDefault="00000000" w:rsidRPr="00000000" w14:paraId="00000165">
      <w:pPr>
        <w:keepNext w:val="0"/>
        <w:keepLines w:val="0"/>
        <w:pageBreakBefore w:val="0"/>
        <w:widowControl w:val="0"/>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3" w:right="0" w:hanging="708"/>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be entitled to include an Electronic Auction in the relevant Competitive Selection Process in accordance with the rules laid down by the Buyer and the Procurement Act 2023 and any Regulations made under it.</w:t>
      </w:r>
    </w:p>
    <w:p w:rsidR="00000000" w:rsidDel="00000000" w:rsidP="00000000" w:rsidRDefault="00000000" w:rsidRPr="00000000" w14:paraId="0000016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Buyer wishes to undertake an Electronic Auction then before undertaking it, the Buyer will make an initial full evaluation of all tenders received in response to its Statement of Requirements. The Buyer will then invite to the Electronic Auction only those tenders that are admissible in accordance with the Procurement Act 2023 and any regulations made under it. The invitation shall be accompanied by the outcome of the full initial evaluation of the relevant tenders.</w:t>
      </w:r>
    </w:p>
    <w:p w:rsidR="00000000" w:rsidDel="00000000" w:rsidP="00000000" w:rsidRDefault="00000000" w:rsidRPr="00000000" w14:paraId="0000016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will inform the Framework Suppliers of the specification for the Electronic Auction which shall include:</w:t>
      </w:r>
    </w:p>
    <w:p w:rsidR="00000000" w:rsidDel="00000000" w:rsidP="00000000" w:rsidRDefault="00000000" w:rsidRPr="00000000" w14:paraId="0000016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information to be provided at the Electronic Auction, which must be expressed in figures or percentages of the specified quantifiable features;</w:t>
      </w:r>
    </w:p>
    <w:p w:rsidR="00000000" w:rsidDel="00000000" w:rsidP="00000000" w:rsidRDefault="00000000" w:rsidRPr="00000000" w14:paraId="0000016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mathematical formula to be used to determine automatic ranking of tenders on the basis of new prices and/or new values submitted;</w:t>
      </w:r>
    </w:p>
    <w:p w:rsidR="00000000" w:rsidDel="00000000" w:rsidP="00000000" w:rsidRDefault="00000000" w:rsidRPr="00000000" w14:paraId="0000016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limits on the values which may be submitted; </w:t>
      </w:r>
    </w:p>
    <w:p w:rsidR="00000000" w:rsidDel="00000000" w:rsidP="00000000" w:rsidRDefault="00000000" w:rsidRPr="00000000" w14:paraId="0000016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Auction, and when it will be made available to them;</w:t>
      </w:r>
    </w:p>
    <w:p w:rsidR="00000000" w:rsidDel="00000000" w:rsidP="00000000" w:rsidRDefault="00000000" w:rsidRPr="00000000" w14:paraId="0000016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conditions under which Framework Suppliers will be able to bid and, in particular, the minimum differences which will, where appropriate, be required when bidding;</w:t>
      </w:r>
    </w:p>
    <w:p w:rsidR="00000000" w:rsidDel="00000000" w:rsidP="00000000" w:rsidRDefault="00000000" w:rsidRPr="00000000" w14:paraId="0000016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16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11.4, the date and time of the start of the Electronic Auction; and </w:t>
      </w:r>
    </w:p>
    <w:p w:rsidR="00000000" w:rsidDel="00000000" w:rsidP="00000000" w:rsidRDefault="00000000" w:rsidRPr="00000000" w14:paraId="0000016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2268"/>
        </w:tabs>
        <w:spacing w:after="120" w:before="120" w:line="240" w:lineRule="auto"/>
        <w:ind w:left="1984"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when and how the Electronic Auction will close.</w:t>
      </w:r>
    </w:p>
    <w:p w:rsidR="00000000" w:rsidDel="00000000" w:rsidP="00000000" w:rsidRDefault="00000000" w:rsidRPr="00000000" w14:paraId="0000017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Electronic Auction may not start sooner than two (2) Working Days after the date on which the specification for the Electronic Auction has been issued.</w:t>
      </w:r>
    </w:p>
    <w:p w:rsidR="00000000" w:rsidDel="00000000" w:rsidP="00000000" w:rsidRDefault="00000000" w:rsidRPr="00000000" w14:paraId="0000017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Throughout each phase of the Electronic Auction the Buyer will communicate to all Framework Suppliers sufficient information to enable them to ascertain their relative ranking. </w:t>
      </w:r>
    </w:p>
    <w:p w:rsidR="00000000" w:rsidDel="00000000" w:rsidP="00000000" w:rsidRDefault="00000000" w:rsidRPr="00000000" w14:paraId="0000017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173">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Auction will be uninterrupted or error-free; </w:t>
      </w:r>
    </w:p>
    <w:p w:rsidR="00000000" w:rsidDel="00000000" w:rsidP="00000000" w:rsidRDefault="00000000" w:rsidRPr="00000000" w14:paraId="0000017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access to the Electronic Auction may occasionally be restricted to allow for repairs or maintenance; and </w:t>
      </w:r>
    </w:p>
    <w:p w:rsidR="00000000" w:rsidDel="00000000" w:rsidP="00000000" w:rsidRDefault="00000000" w:rsidRPr="00000000" w14:paraId="0000017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Auction.</w:t>
      </w:r>
    </w:p>
    <w:p w:rsidR="00000000" w:rsidDel="00000000" w:rsidP="00000000" w:rsidRDefault="00000000" w:rsidRPr="00000000" w14:paraId="0000017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will close the Electronic Auction on the basis of:</w:t>
      </w:r>
    </w:p>
    <w:p w:rsidR="00000000" w:rsidDel="00000000" w:rsidP="00000000" w:rsidRDefault="00000000" w:rsidRPr="00000000" w14:paraId="0000017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date and time fixed in advance; </w:t>
      </w:r>
    </w:p>
    <w:p w:rsidR="00000000" w:rsidDel="00000000" w:rsidP="00000000" w:rsidRDefault="00000000" w:rsidRPr="00000000" w14:paraId="0000017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no new prices or values meeting the minimum differences required pursuant to Paragraph 11.3 have been received within the prescribed elapsed time period; or</w:t>
      </w:r>
    </w:p>
    <w:p w:rsidR="00000000" w:rsidDel="00000000" w:rsidP="00000000" w:rsidRDefault="00000000" w:rsidRPr="00000000" w14:paraId="0000017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17A">
      <w:pPr>
        <w:pStyle w:val="Heading3"/>
        <w:numPr>
          <w:ilvl w:val="0"/>
          <w:numId w:val="10"/>
        </w:numPr>
        <w:tabs>
          <w:tab w:val="left" w:leader="none" w:pos="1985"/>
        </w:tabs>
        <w:spacing w:after="120" w:before="120" w:lineRule="auto"/>
        <w:ind w:left="360" w:hanging="360"/>
        <w:rPr/>
      </w:pPr>
      <w:bookmarkStart w:colFirst="0" w:colLast="0" w:name="_tlzt4amd3fm9" w:id="24"/>
      <w:bookmarkEnd w:id="24"/>
      <w:r w:rsidDel="00000000" w:rsidR="00000000" w:rsidRPr="00000000">
        <w:rPr>
          <w:rtl w:val="0"/>
        </w:rPr>
        <w:t xml:space="preserve">Operation and update of the Digital Platform</w:t>
      </w:r>
    </w:p>
    <w:p w:rsidR="00000000" w:rsidDel="00000000" w:rsidP="00000000" w:rsidRDefault="00000000" w:rsidRPr="00000000" w14:paraId="0000017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Digital Platform and its constituent Digital Platform Items are to be used for the purpose of ordering by the Buyers using the procedure for Award Without Competition, or a Digital Platform Competitive Selection Process, as described in this 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7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Digital Platform will comprise all of the Supplier’s live Digital Platform Items. </w:t>
      </w:r>
    </w:p>
    <w:p w:rsidR="00000000" w:rsidDel="00000000" w:rsidP="00000000" w:rsidRDefault="00000000" w:rsidRPr="00000000" w14:paraId="0000017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Digital Platform Item shall comprise only of Deliverables specific to, and which fall within the scope of the lot(s) to which the Supplier has been appointed as identified in the Framework Award Form.</w:t>
      </w:r>
    </w:p>
    <w:p w:rsidR="00000000" w:rsidDel="00000000" w:rsidP="00000000" w:rsidRDefault="00000000" w:rsidRPr="00000000" w14:paraId="0000017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Digital Platform Items will be deemed to have been made available by the Supplier to Buyers on the first day the relevant Digital Platform Item appears on the Digital Platform.</w:t>
      </w:r>
    </w:p>
    <w:p w:rsidR="00000000" w:rsidDel="00000000" w:rsidP="00000000" w:rsidRDefault="00000000" w:rsidRPr="00000000" w14:paraId="0000017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Digital Platform Items must be continuously available on the Digital Platform for at least thirty (30) calendar days from first publication on the Digital Platform.</w:t>
      </w:r>
    </w:p>
    <w:p w:rsidR="00000000" w:rsidDel="00000000" w:rsidP="00000000" w:rsidRDefault="00000000" w:rsidRPr="00000000" w14:paraId="00000180">
      <w:pPr>
        <w:pStyle w:val="Heading3"/>
        <w:numPr>
          <w:ilvl w:val="0"/>
          <w:numId w:val="10"/>
        </w:numPr>
        <w:tabs>
          <w:tab w:val="left" w:leader="none" w:pos="1985"/>
        </w:tabs>
        <w:spacing w:after="120" w:before="120" w:lineRule="auto"/>
        <w:ind w:left="360" w:hanging="360"/>
        <w:rPr/>
      </w:pPr>
      <w:bookmarkStart w:colFirst="0" w:colLast="0" w:name="_fowqt8262gjb" w:id="25"/>
      <w:bookmarkEnd w:id="25"/>
      <w:r w:rsidDel="00000000" w:rsidR="00000000" w:rsidRPr="00000000">
        <w:rPr>
          <w:rtl w:val="0"/>
        </w:rPr>
        <w:t xml:space="preserve">Publishing on the Digital Platform</w:t>
      </w:r>
    </w:p>
    <w:p w:rsidR="00000000" w:rsidDel="00000000" w:rsidP="00000000" w:rsidRDefault="00000000" w:rsidRPr="00000000" w14:paraId="0000018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Digital Platform will be made available to Buyers. Suppliers will be able to view their own Digital Platform Items but not any Digital Platform Items submitted by other Suppliers.</w:t>
      </w:r>
    </w:p>
    <w:p w:rsidR="00000000" w:rsidDel="00000000" w:rsidP="00000000" w:rsidRDefault="00000000" w:rsidRPr="00000000" w14:paraId="0000018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By entering into this Framework Contract, the Supplier gives CCS the right to publish without amendment all Digital Platform Items in the Digital Platform on any other Buyer facing portal or any media, including any electronic medium, that CCS deems appropriate from time to time.</w:t>
      </w:r>
    </w:p>
    <w:p w:rsidR="00000000" w:rsidDel="00000000" w:rsidP="00000000" w:rsidRDefault="00000000" w:rsidRPr="00000000" w14:paraId="0000018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maintain its Digital Platform Items on the Digital Platform in accordance with the terms of this Schedule.</w:t>
      </w:r>
    </w:p>
    <w:p w:rsidR="00000000" w:rsidDel="00000000" w:rsidP="00000000" w:rsidRDefault="00000000" w:rsidRPr="00000000" w14:paraId="00000184">
      <w:pPr>
        <w:pStyle w:val="Heading3"/>
        <w:numPr>
          <w:ilvl w:val="0"/>
          <w:numId w:val="10"/>
        </w:numPr>
        <w:tabs>
          <w:tab w:val="left" w:leader="none" w:pos="1985"/>
        </w:tabs>
        <w:spacing w:after="120" w:before="120" w:lineRule="auto"/>
        <w:ind w:left="360" w:hanging="360"/>
        <w:rPr/>
      </w:pPr>
      <w:bookmarkStart w:colFirst="0" w:colLast="0" w:name="_cbjy6ce5wro4" w:id="26"/>
      <w:bookmarkEnd w:id="26"/>
      <w:r w:rsidDel="00000000" w:rsidR="00000000" w:rsidRPr="00000000">
        <w:rPr>
          <w:rtl w:val="0"/>
        </w:rPr>
        <w:t xml:space="preserve">Digital Platform Items </w:t>
      </w:r>
    </w:p>
    <w:p w:rsidR="00000000" w:rsidDel="00000000" w:rsidP="00000000" w:rsidRDefault="00000000" w:rsidRPr="00000000" w14:paraId="0000018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Digital Platform Item must be set out using the relevant Digital Platform Item Template, which:</w:t>
      </w:r>
    </w:p>
    <w:p w:rsidR="00000000" w:rsidDel="00000000" w:rsidP="00000000" w:rsidRDefault="00000000" w:rsidRPr="00000000" w14:paraId="0000018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if an upload is for Award Without Competition or derived from the Digital Platform Competitive Selection Process;</w:t>
      </w:r>
    </w:p>
    <w:p w:rsidR="00000000" w:rsidDel="00000000" w:rsidP="00000000" w:rsidRDefault="00000000" w:rsidRPr="00000000" w14:paraId="0000018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a unique reference number for each Digital Platform Item;</w:t>
      </w:r>
    </w:p>
    <w:p w:rsidR="00000000" w:rsidDel="00000000" w:rsidP="00000000" w:rsidRDefault="00000000" w:rsidRPr="00000000" w14:paraId="0000018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identifies the relevant lot;</w:t>
      </w:r>
    </w:p>
    <w:p w:rsidR="00000000" w:rsidDel="00000000" w:rsidP="00000000" w:rsidRDefault="00000000" w:rsidRPr="00000000" w14:paraId="0000018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must include a comprehensive service description of the Digital Platform Item; </w:t>
      </w:r>
    </w:p>
    <w:p w:rsidR="00000000" w:rsidDel="00000000" w:rsidP="00000000" w:rsidRDefault="00000000" w:rsidRPr="00000000" w14:paraId="0000018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include a draft Implementation Plan;</w:t>
      </w:r>
    </w:p>
    <w:p w:rsidR="00000000" w:rsidDel="00000000" w:rsidP="00000000" w:rsidRDefault="00000000" w:rsidRPr="00000000" w14:paraId="0000018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include Key Performance Indicators; </w:t>
      </w:r>
    </w:p>
    <w:p w:rsidR="00000000" w:rsidDel="00000000" w:rsidP="00000000" w:rsidRDefault="00000000" w:rsidRPr="00000000" w14:paraId="0000018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include conditions that the Buyer must fulfil if the Order for the Digital Platform Item is to be a valid order. Any such conditions must be reasonable and proportionate and must not conflict with any terms of the Contract; </w:t>
      </w:r>
    </w:p>
    <w:p w:rsidR="00000000" w:rsidDel="00000000" w:rsidP="00000000" w:rsidRDefault="00000000" w:rsidRPr="00000000" w14:paraId="0000018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bookmarkStart w:colFirst="0" w:colLast="0" w:name="_xqutmpccyoc6" w:id="27"/>
      <w:bookmarkEnd w:id="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possible should include a Digital Platform Price for the Digital Platform Item, including a Charges Breakdown in accordance with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Section 4.2 Submitting a Response; and</w:t>
      </w:r>
    </w:p>
    <w:p w:rsidR="00000000" w:rsidDel="00000000" w:rsidP="00000000" w:rsidRDefault="00000000" w:rsidRPr="00000000" w14:paraId="0000018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 minimum, must include all of the information required to populate each of the data fields in the Digital Platform Item Template. </w:t>
      </w:r>
    </w:p>
    <w:p w:rsidR="00000000" w:rsidDel="00000000" w:rsidP="00000000" w:rsidRDefault="00000000" w:rsidRPr="00000000" w14:paraId="0000018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information required from Framework Suppliers to populate Digital Platform Item content is subject to change by CCS, and CCS reserves the right to amend the Digital Platform Item Template as required by CCS from time to time.</w:t>
      </w:r>
    </w:p>
    <w:p w:rsidR="00000000" w:rsidDel="00000000" w:rsidP="00000000" w:rsidRDefault="00000000" w:rsidRPr="00000000" w14:paraId="00000190">
      <w:pPr>
        <w:pStyle w:val="Heading3"/>
        <w:numPr>
          <w:ilvl w:val="0"/>
          <w:numId w:val="10"/>
        </w:numPr>
        <w:tabs>
          <w:tab w:val="left" w:leader="none" w:pos="1985"/>
        </w:tabs>
        <w:spacing w:after="120" w:before="120" w:lineRule="auto"/>
        <w:ind w:left="360" w:hanging="360"/>
        <w:rPr/>
      </w:pPr>
      <w:bookmarkStart w:colFirst="0" w:colLast="0" w:name="_7834hliejxtn" w:id="28"/>
      <w:bookmarkEnd w:id="28"/>
      <w:r w:rsidDel="00000000" w:rsidR="00000000" w:rsidRPr="00000000">
        <w:rPr>
          <w:rtl w:val="0"/>
        </w:rPr>
        <w:t xml:space="preserve">Adding a Digital Platform Item to the Digital Platform or amending existing Digital Platform Items </w:t>
      </w:r>
    </w:p>
    <w:p w:rsidR="00000000" w:rsidDel="00000000" w:rsidP="00000000" w:rsidRDefault="00000000" w:rsidRPr="00000000" w14:paraId="0000019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submit proposed new Digital Platform Items to CCS for review. CCS will review all proposed Digital Platform Items against the Framework Specification for the lot(s) to which the Supplier has been appointed to and the Framework Prices. </w:t>
      </w:r>
    </w:p>
    <w:p w:rsidR="00000000" w:rsidDel="00000000" w:rsidP="00000000" w:rsidRDefault="00000000" w:rsidRPr="00000000" w14:paraId="0000019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will confirm in writing to the Supplier if the proposed new Digital Platform Item complies with the Framework Specification for the lot(s) to which the Supplier has been appointed to and the Framework Prices and, if so, then the new Digital Platform Item will be added to the Digital Platform in the next CCS batch approval.</w:t>
      </w:r>
    </w:p>
    <w:p w:rsidR="00000000" w:rsidDel="00000000" w:rsidP="00000000" w:rsidRDefault="00000000" w:rsidRPr="00000000" w14:paraId="0000019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submit proposed amendments to existing Digital Platform Items to CCS for review. CCS will review all proposed amendments to Digital Platform Items against the Framework Specification for the lot(s) to which the Supplier has been appointed to and the Framework Prices. </w:t>
      </w:r>
    </w:p>
    <w:p w:rsidR="00000000" w:rsidDel="00000000" w:rsidP="00000000" w:rsidRDefault="00000000" w:rsidRPr="00000000" w14:paraId="0000019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will confirm in writing to the Supplier if the proposed amendment to a Digital Platform Item complies with the Framework Specification for the lot(s) to which the Supplier has been appointed to and the Framework Prices and the relevant amended Digital Platform Item will be added to the Digital Platform following the next CCS batch approval.</w:t>
      </w:r>
    </w:p>
    <w:p w:rsidR="00000000" w:rsidDel="00000000" w:rsidP="00000000" w:rsidRDefault="00000000" w:rsidRPr="00000000" w14:paraId="0000019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following CCS’ review of any new Digital Platform Items or amendments to existing Digital Platform Items CCS determines (in its sole discretion) that the submission by the Supplier does not comply with the Framework Specification for the lot(s) to which the Supplier has been appointed to or the Framework Prices, the Digital Platform Items will not be approved. The Supplier may update its submission for a further CCS review in accordance with Paragraphs 15.1 or 15.2 (as applicable).</w:t>
      </w:r>
    </w:p>
    <w:p w:rsidR="00000000" w:rsidDel="00000000" w:rsidP="00000000" w:rsidRDefault="00000000" w:rsidRPr="00000000" w14:paraId="0000019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additions or amendments to the Digital Platform shall not be subject to the Variation Procedure in Clause 27 of the General Terms. All additions or amendments to the Digital Platform shall follow the process set out in this Schedule. </w:t>
      </w:r>
    </w:p>
    <w:p w:rsidR="00000000" w:rsidDel="00000000" w:rsidP="00000000" w:rsidRDefault="00000000" w:rsidRPr="00000000" w14:paraId="0000019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New Digital Platform Items will be added by CCS in batches and CCS does not make any commitment or guarantee that new Digital Platform Items will be listed by the Digital Platform Item effective date.</w:t>
      </w:r>
    </w:p>
    <w:p w:rsidR="00000000" w:rsidDel="00000000" w:rsidP="00000000" w:rsidRDefault="00000000" w:rsidRPr="00000000" w14:paraId="0000019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Digital Platform Items do not have Framework Prices the Supplier’s original Digital Platform Price shall be adopted as the Item’s Framework Price. </w:t>
      </w:r>
    </w:p>
    <w:p w:rsidR="00000000" w:rsidDel="00000000" w:rsidP="00000000" w:rsidRDefault="00000000" w:rsidRPr="00000000" w14:paraId="00000199">
      <w:pPr>
        <w:pStyle w:val="Heading3"/>
        <w:numPr>
          <w:ilvl w:val="0"/>
          <w:numId w:val="10"/>
        </w:numPr>
        <w:tabs>
          <w:tab w:val="left" w:leader="none" w:pos="1985"/>
        </w:tabs>
        <w:spacing w:after="120" w:before="120" w:lineRule="auto"/>
        <w:ind w:left="360" w:hanging="360"/>
        <w:rPr/>
      </w:pPr>
      <w:bookmarkStart w:colFirst="0" w:colLast="0" w:name="_yca4z1e8ura2" w:id="29"/>
      <w:bookmarkEnd w:id="29"/>
      <w:r w:rsidDel="00000000" w:rsidR="00000000" w:rsidRPr="00000000">
        <w:rPr>
          <w:rtl w:val="0"/>
        </w:rPr>
        <w:t xml:space="preserve">Withdrawing a Digital Platform Item from the Digital Platform</w:t>
      </w:r>
    </w:p>
    <w:p w:rsidR="00000000" w:rsidDel="00000000" w:rsidP="00000000" w:rsidRDefault="00000000" w:rsidRPr="00000000" w14:paraId="0000019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at any time withdraw a Digital Platform Item and remove it from the Digital Platform. The Supplier is responsible for ensuring that its Digital Platform Items remain up to date.</w:t>
      </w:r>
    </w:p>
    <w:p w:rsidR="00000000" w:rsidDel="00000000" w:rsidP="00000000" w:rsidRDefault="00000000" w:rsidRPr="00000000" w14:paraId="0000019B">
      <w:pPr>
        <w:pStyle w:val="Heading3"/>
        <w:numPr>
          <w:ilvl w:val="0"/>
          <w:numId w:val="10"/>
        </w:numPr>
        <w:tabs>
          <w:tab w:val="left" w:leader="none" w:pos="1985"/>
        </w:tabs>
        <w:spacing w:after="120" w:before="120" w:lineRule="auto"/>
        <w:ind w:left="360" w:hanging="360"/>
        <w:rPr/>
      </w:pPr>
      <w:bookmarkStart w:colFirst="0" w:colLast="0" w:name="_i9cq8jptlun" w:id="30"/>
      <w:bookmarkEnd w:id="30"/>
      <w:r w:rsidDel="00000000" w:rsidR="00000000" w:rsidRPr="00000000">
        <w:rPr>
          <w:rtl w:val="0"/>
        </w:rPr>
        <w:t xml:space="preserve">Invalid Digital Platform Item</w:t>
      </w:r>
    </w:p>
    <w:p w:rsidR="00000000" w:rsidDel="00000000" w:rsidP="00000000" w:rsidRDefault="00000000" w:rsidRPr="00000000" w14:paraId="0000019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212121"/>
          <w:sz w:val="24"/>
          <w:szCs w:val="24"/>
          <w:u w:val="none"/>
          <w:shd w:fill="auto" w:val="clear"/>
          <w:vertAlign w:val="baseline"/>
          <w:rtl w:val="0"/>
        </w:rPr>
        <w:t xml:space="preserve">CCS may at any time review the content of Digital Platform Items.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Digital Platform Item that, in the sole discretion of CCS, does not comply with any one or more of the requirements for such a Deliverable set out in the Framework Contract shall be deemed invalid.</w:t>
      </w:r>
    </w:p>
    <w:p w:rsidR="00000000" w:rsidDel="00000000" w:rsidP="00000000" w:rsidRDefault="00000000" w:rsidRPr="00000000" w14:paraId="0000019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Invalid Digital Platform Item shall not be an eligible Digital Platform Item for inclusion on the Digital Platform.</w:t>
      </w:r>
    </w:p>
    <w:p w:rsidR="00000000" w:rsidDel="00000000" w:rsidP="00000000" w:rsidRDefault="00000000" w:rsidRPr="00000000" w14:paraId="0000019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CCS identifies an Invalid Digital Platform Item CCS will promptly notify that Supplier which shall as directed by CCS: </w:t>
      </w:r>
    </w:p>
    <w:p w:rsidR="00000000" w:rsidDel="00000000" w:rsidP="00000000" w:rsidRDefault="00000000" w:rsidRPr="00000000" w14:paraId="0000019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remove the Digital Platform Item from its Digital Platform, or amend or otherwise change the Digital Platform Item to reflect a valid Digital Platform Item (which amendment will be subject to review by CCS in accordance with Paragraph 15.1);</w:t>
      </w:r>
    </w:p>
    <w:p w:rsidR="00000000" w:rsidDel="00000000" w:rsidP="00000000" w:rsidRDefault="00000000" w:rsidRPr="00000000" w14:paraId="000001A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 CCS of any Buyers that have accepted the Digital Platform Item using an Award Without Competition procedure;</w:t>
      </w:r>
    </w:p>
    <w:p w:rsidR="00000000" w:rsidDel="00000000" w:rsidP="00000000" w:rsidRDefault="00000000" w:rsidRPr="00000000" w14:paraId="000001A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CCS with details of every Digital Platform Item (including Digital Platform Items withdrawn from the Digital Platform in accordance with Paragraph 16.1) of every Digital Platform in which the Supplier participates; and/or</w:t>
      </w:r>
    </w:p>
    <w:p w:rsidR="00000000" w:rsidDel="00000000" w:rsidP="00000000" w:rsidRDefault="00000000" w:rsidRPr="00000000" w14:paraId="000001A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 any other remedial activity that CCS reasonably instructs to rectify the Invalid Digital Platform Item or its acceptance through Award Without Competition by a Buyer.</w:t>
      </w:r>
    </w:p>
    <w:p w:rsidR="00000000" w:rsidDel="00000000" w:rsidP="00000000" w:rsidRDefault="00000000" w:rsidRPr="00000000" w14:paraId="000001A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fails to comply with any direction issued by CCS pursuant to Paragraph 17.3, this shall constitute a Material Default.</w:t>
      </w:r>
    </w:p>
    <w:p w:rsidR="00000000" w:rsidDel="00000000" w:rsidP="00000000" w:rsidRDefault="00000000" w:rsidRPr="00000000" w14:paraId="000001A4">
      <w:pPr>
        <w:pStyle w:val="Heading3"/>
        <w:numPr>
          <w:ilvl w:val="0"/>
          <w:numId w:val="10"/>
        </w:numPr>
        <w:tabs>
          <w:tab w:val="left" w:leader="none" w:pos="1985"/>
        </w:tabs>
        <w:spacing w:after="120" w:before="120" w:lineRule="auto"/>
        <w:ind w:left="360" w:hanging="360"/>
        <w:rPr/>
      </w:pPr>
      <w:bookmarkStart w:colFirst="0" w:colLast="0" w:name="_z9mbwf558s6p" w:id="31"/>
      <w:bookmarkEnd w:id="31"/>
      <w:r w:rsidDel="00000000" w:rsidR="00000000" w:rsidRPr="00000000">
        <w:rPr>
          <w:rtl w:val="0"/>
        </w:rPr>
        <w:t xml:space="preserve">Awarding and creating an Exempt Call-Off Contract</w:t>
      </w:r>
    </w:p>
    <w:p w:rsidR="00000000" w:rsidDel="00000000" w:rsidP="00000000" w:rsidRDefault="00000000" w:rsidRPr="00000000" w14:paraId="000001A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 2 above shall not apply to an Exempt Buyer.</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potential Exempt Buyer decides to source Deliverables through this Framework Contract, it will award an Exempt Call-Off Contract for Deliverables in accordance with the relevant Call-Off Procedure in this Schedule chosen by the potential Exempt Buyer as modified by this Paragraph 18 and in accordance with any legal requirements applicable to that potential Exempt Buyer.</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potential Exempt Buyer may award an Exempt Call-Off Contract under this Framework Contract by way of an Award Without Competition in accordance with Paragraph 6 above as modified by Paragraph 18.4 below or through a Competitive Selection Process in accordance with Paragraph 7, 8, 9 or 10 as modified by Paragraph 18.5 below.</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the procedure set out in Paragraph 6 above, if the potential Exempt Buyer can determine that:</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its requirements can be met by a Framework Supplier’s Digital Platform and description of the Deliverables as set out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Supplier Tender Data; and</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984"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accept any required Exempt Procurement Amendments,</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then the Exempt Buyer may award an Exempt Call-Off Contract to that Supplier in accordance with Paragraph 5 above.</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a Competitive Selection Process set out in Paragraph 7, 8, 9 or 10 above as modified by this Paragraph 18.5. In that case, references to “the Procurement Act 2023 and any Regulations made under it” in Paragraphs 7, 8, 9 and 10 above shall be read as references to “any legal requirements applicable to that potential Exempt Buyer”, and the Exempt Buyer shall be permitted to modify the Competitive Selection Process in accordance with any legal requirements applicable to the Exempt Buyer.</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985"/>
        </w:tabs>
        <w:spacing w:after="0" w:before="0" w:line="240" w:lineRule="auto"/>
        <w:ind w:left="1133"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Paragraphs 18.1 to 18.5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B7">
      <w:pPr>
        <w:pStyle w:val="Heading2"/>
        <w:spacing w:after="120" w:before="120" w:lineRule="auto"/>
        <w:rPr/>
      </w:pPr>
      <w:bookmarkStart w:colFirst="0" w:colLast="0" w:name="_rq5a2chih98p" w:id="32"/>
      <w:bookmarkEnd w:id="32"/>
      <w:r w:rsidDel="00000000" w:rsidR="00000000" w:rsidRPr="00000000">
        <w:rPr>
          <w:rtl w:val="0"/>
        </w:rPr>
        <w:t xml:space="preserve">Part 2: Award Criteria </w:t>
      </w:r>
    </w:p>
    <w:p w:rsidR="00000000" w:rsidDel="00000000" w:rsidP="00000000" w:rsidRDefault="00000000" w:rsidRPr="00000000" w14:paraId="000001B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Part 2 lays out the objective mechanism for supplier selection for Award Without Competition (Annex A), and for Single Stage, Two Stage, Digital Platform and Multi-Stage Competitive Selection Processes (Annex B) in accordance with the Call-Off Procedure. </w:t>
      </w:r>
    </w:p>
    <w:p w:rsidR="00000000" w:rsidDel="00000000" w:rsidP="00000000" w:rsidRDefault="00000000" w:rsidRPr="00000000" w14:paraId="000001B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Call-Off Contract may be awarded on the basis of the solution that (a) satisfies the Buyer’s requirements, and (b) best satisfies the award criteria (as set out in this Part 2) relevant to the Call-Off Procedure being used.</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C1">
      <w:pPr>
        <w:pStyle w:val="Heading2"/>
        <w:spacing w:after="120" w:before="120" w:lineRule="auto"/>
        <w:rPr/>
      </w:pPr>
      <w:bookmarkStart w:colFirst="0" w:colLast="0" w:name="_gkgtloqxutmb" w:id="33"/>
      <w:bookmarkEnd w:id="33"/>
      <w:r w:rsidDel="00000000" w:rsidR="00000000" w:rsidRPr="00000000">
        <w:rPr>
          <w:rtl w:val="0"/>
        </w:rPr>
        <w:t xml:space="preserve">Annex A: Award Without Competition: Objective mechanism for Supplier selection </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objective mechanism for Supplier selection shall apply to the award of a Call-Off Contract using an Award Without Competition procedure.</w:t>
      </w:r>
      <w:r w:rsidDel="00000000" w:rsidR="00000000" w:rsidRPr="00000000">
        <w:rPr>
          <w:rtl w:val="0"/>
        </w:rPr>
      </w:r>
    </w:p>
    <w:p w:rsidR="00000000" w:rsidDel="00000000" w:rsidP="00000000" w:rsidRDefault="00000000" w:rsidRPr="00000000" w14:paraId="000001C4">
      <w:pPr>
        <w:pStyle w:val="Heading3"/>
        <w:spacing w:after="120" w:before="120" w:lineRule="auto"/>
        <w:rPr/>
      </w:pPr>
      <w:bookmarkStart w:colFirst="0" w:colLast="0" w:name="_md09dt3s7m9k" w:id="34"/>
      <w:bookmarkEnd w:id="34"/>
      <w:r w:rsidDel="00000000" w:rsidR="00000000" w:rsidRPr="00000000">
        <w:rPr>
          <w:rtl w:val="0"/>
        </w:rPr>
        <w:t xml:space="preserve">Part 1: Objective mechanism </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objective mechanism for Supplier selection shall apply to the award of a Call-Off Contract using an Award Without Competition procedure and shall be applied to all Framework Suppliers' Digital Platform Items under the relevant Lot that are capable of meeting the Buyer's Statement of Requirements.</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Awarding a Call-Off Contract using an Award Without Competition procedure is available to Buyers under all Lots, for Services with day rates only. No other Deliverables can be procured using Award Without Competition. Price is the applicable objective basis for Award Without Competition.</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Buyers should give due consideration to the timing of applying the objective mechanism for selection to the Framework Suppliers' Digital Platform Items, bearing in mind that Digital Platform Items may be updated from time to time and that when the objective mechanism has been applied the Buyer should promptly proceed to award the Call-Off Contract in accordance with Paragraph 5 of this Framework Schedule 7] </w:t>
      </w:r>
    </w:p>
    <w:p w:rsidR="00000000" w:rsidDel="00000000" w:rsidP="00000000" w:rsidRDefault="00000000" w:rsidRPr="00000000" w14:paraId="000001C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D2">
      <w:pPr>
        <w:pStyle w:val="Heading2"/>
        <w:spacing w:after="120" w:before="120" w:lineRule="auto"/>
        <w:rPr/>
      </w:pPr>
      <w:bookmarkStart w:colFirst="0" w:colLast="0" w:name="_8m1iyp53u7pp" w:id="35"/>
      <w:bookmarkEnd w:id="35"/>
      <w:r w:rsidDel="00000000" w:rsidR="00000000" w:rsidRPr="00000000">
        <w:rPr>
          <w:rtl w:val="0"/>
        </w:rPr>
        <w:t xml:space="preserve">Annex B: Single, Two, Digital Platform and Multi-Stage Competitive Selection Process Award Criteria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criteria and weightings shall apply to the evaluation of tenders received through the Competitive Selection Processes:</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Buyers must apply the award criteria set out in the table below and cannot apply any new award criteria. Please note that Buyers will be responsible for setting the weightings for the award criteria (within the relevant weighting ranges that are specified in the table). Please note that only award criteria that have been applied by CCS at the Framework level when evaluating Framework Tenders can be included in this table, albeit the award criteria can be refined in accordance with Section 46(8) of the Procurement Act 2023.]</w:t>
      </w:r>
      <w:r w:rsidDel="00000000" w:rsidR="00000000" w:rsidRPr="00000000">
        <w:rPr>
          <w:rtl w:val="0"/>
        </w:rPr>
      </w:r>
    </w:p>
    <w:tbl>
      <w:tblPr>
        <w:tblStyle w:val="Table2"/>
        <w:tblW w:w="9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85"/>
        <w:gridCol w:w="4515"/>
        <w:tblGridChange w:id="0">
          <w:tblGrid>
            <w:gridCol w:w="4485"/>
            <w:gridCol w:w="4515"/>
          </w:tblGrid>
        </w:tblGridChange>
      </w:tblGrid>
      <w:tr>
        <w:trPr>
          <w:cantSplit w:val="0"/>
          <w:trHeight w:val="1305" w:hRule="atLeast"/>
          <w:tblHeader w:val="0"/>
        </w:trPr>
        <w:tc>
          <w:tcPr>
            <w:tcBorders>
              <w:top w:color="000000" w:space="0" w:sz="6" w:val="single"/>
              <w:left w:color="000000" w:space="0" w:sz="6" w:val="single"/>
              <w:bottom w:color="000000" w:space="0" w:sz="6" w:val="single"/>
              <w:right w:color="000000" w:space="0" w:sz="6" w:val="single"/>
            </w:tcBorders>
            <w:shd w:fill="e7e6e6" w:val="clear"/>
            <w:tcMar>
              <w:top w:w="0.0" w:type="dxa"/>
              <w:left w:w="100.0" w:type="dxa"/>
              <w:bottom w:w="0.0" w:type="dxa"/>
              <w:right w:w="100.0" w:type="dxa"/>
            </w:tcMar>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Criteria</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w:t>
            </w:r>
          </w:p>
        </w:tc>
        <w:tc>
          <w:tcPr>
            <w:tcBorders>
              <w:top w:color="000000" w:space="0" w:sz="6" w:val="single"/>
              <w:left w:color="000000" w:space="0" w:sz="0" w:val="nil"/>
              <w:bottom w:color="000000" w:space="0" w:sz="6" w:val="single"/>
              <w:right w:color="000000" w:space="0" w:sz="6" w:val="single"/>
            </w:tcBorders>
            <w:shd w:fill="e7e6e6" w:val="clear"/>
            <w:tcMar>
              <w:top w:w="0.0" w:type="dxa"/>
              <w:left w:w="100.0" w:type="dxa"/>
              <w:bottom w:w="0.0" w:type="dxa"/>
              <w:right w:w="100.0" w:type="dxa"/>
            </w:tcMa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Relative weighting percentage</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w:t>
            </w:r>
          </w:p>
        </w:tc>
      </w:tr>
      <w:tr>
        <w:trPr>
          <w:cantSplit w:val="0"/>
          <w:trHeight w:val="167"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Quality</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0% - 100% </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Social Value 0% - 10%</w:t>
            </w:r>
          </w:p>
        </w:tc>
      </w:tr>
      <w:tr>
        <w:trPr>
          <w:cantSplit w:val="0"/>
          <w:trHeight w:val="587"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Price</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0% - 100%</w:t>
            </w:r>
          </w:p>
        </w:tc>
      </w:tr>
    </w:tbl>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rebuchet MS"/>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rebuchet MS" w:cs="Trebuchet MS" w:eastAsia="Trebuchet MS" w:hAnsi="Trebuchet MS"/>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Framework Schedule 7 (Call-Off Award Procedure) </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Roman"/>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1800" w:hanging="360"/>
      </w:pPr>
      <w:rPr/>
    </w:lvl>
    <w:lvl w:ilvl="1">
      <w:start w:val="1"/>
      <w:numFmt w:val="lowerRoman"/>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1800" w:hanging="360"/>
      </w:pPr>
      <w:rPr/>
    </w:lvl>
    <w:lvl w:ilvl="1">
      <w:start w:val="1"/>
      <w:numFmt w:val="lowerRoman"/>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6">
    <w:lvl w:ilvl="0">
      <w:start w:val="1"/>
      <w:numFmt w:val="lowerLetter"/>
      <w:lvlText w:val="(%1)"/>
      <w:lvlJc w:val="left"/>
      <w:pPr>
        <w:ind w:left="2061" w:hanging="360"/>
      </w:pPr>
      <w:rPr/>
    </w:lvl>
    <w:lvl w:ilvl="1">
      <w:start w:val="1"/>
      <w:numFmt w:val="lowerLetter"/>
      <w:lvlText w:val="%2."/>
      <w:lvlJc w:val="left"/>
      <w:pPr>
        <w:ind w:left="2781" w:hanging="360"/>
      </w:pPr>
      <w:rPr/>
    </w:lvl>
    <w:lvl w:ilvl="2">
      <w:start w:val="1"/>
      <w:numFmt w:val="lowerRoman"/>
      <w:lvlText w:val="%3."/>
      <w:lvlJc w:val="right"/>
      <w:pPr>
        <w:ind w:left="3501" w:hanging="180"/>
      </w:pPr>
      <w:rPr/>
    </w:lvl>
    <w:lvl w:ilvl="3">
      <w:start w:val="1"/>
      <w:numFmt w:val="decimal"/>
      <w:lvlText w:val="%4."/>
      <w:lvlJc w:val="left"/>
      <w:pPr>
        <w:ind w:left="4221" w:hanging="360"/>
      </w:pPr>
      <w:rPr/>
    </w:lvl>
    <w:lvl w:ilvl="4">
      <w:start w:val="1"/>
      <w:numFmt w:val="lowerLetter"/>
      <w:lvlText w:val="%5."/>
      <w:lvlJc w:val="left"/>
      <w:pPr>
        <w:ind w:left="4941" w:hanging="360"/>
      </w:pPr>
      <w:rPr/>
    </w:lvl>
    <w:lvl w:ilvl="5">
      <w:start w:val="1"/>
      <w:numFmt w:val="lowerRoman"/>
      <w:lvlText w:val="%6."/>
      <w:lvlJc w:val="right"/>
      <w:pPr>
        <w:ind w:left="5661" w:hanging="180"/>
      </w:pPr>
      <w:rPr/>
    </w:lvl>
    <w:lvl w:ilvl="6">
      <w:start w:val="1"/>
      <w:numFmt w:val="decimal"/>
      <w:lvlText w:val="%7."/>
      <w:lvlJc w:val="left"/>
      <w:pPr>
        <w:ind w:left="6381" w:hanging="360"/>
      </w:pPr>
      <w:rPr/>
    </w:lvl>
    <w:lvl w:ilvl="7">
      <w:start w:val="1"/>
      <w:numFmt w:val="lowerLetter"/>
      <w:lvlText w:val="%8."/>
      <w:lvlJc w:val="left"/>
      <w:pPr>
        <w:ind w:left="7101" w:hanging="360"/>
      </w:pPr>
      <w:rPr/>
    </w:lvl>
    <w:lvl w:ilvl="8">
      <w:start w:val="1"/>
      <w:numFmt w:val="lowerRoman"/>
      <w:lvlText w:val="%9."/>
      <w:lvlJc w:val="right"/>
      <w:pPr>
        <w:ind w:left="7821" w:hanging="180"/>
      </w:pPr>
      <w:rPr/>
    </w:lvl>
  </w:abstractNum>
  <w:abstractNum w:abstractNumId="7">
    <w:lvl w:ilvl="0">
      <w:start w:val="1"/>
      <w:numFmt w:val="lowerLetter"/>
      <w:lvlText w:val="(%1)"/>
      <w:lvlJc w:val="left"/>
      <w:pPr>
        <w:ind w:left="1920" w:hanging="360"/>
      </w:pPr>
      <w:rPr/>
    </w:lvl>
    <w:lvl w:ilvl="1">
      <w:start w:val="1"/>
      <w:numFmt w:val="lowerLetter"/>
      <w:lvlText w:val="%2."/>
      <w:lvlJc w:val="left"/>
      <w:pPr>
        <w:ind w:left="2640" w:hanging="360"/>
      </w:pPr>
      <w:rPr/>
    </w:lvl>
    <w:lvl w:ilvl="2">
      <w:start w:val="1"/>
      <w:numFmt w:val="lowerRoman"/>
      <w:lvlText w:val="%3."/>
      <w:lvlJc w:val="right"/>
      <w:pPr>
        <w:ind w:left="3360" w:hanging="180"/>
      </w:pPr>
      <w:rPr/>
    </w:lvl>
    <w:lvl w:ilvl="3">
      <w:start w:val="1"/>
      <w:numFmt w:val="decimal"/>
      <w:lvlText w:val="%4."/>
      <w:lvlJc w:val="left"/>
      <w:pPr>
        <w:ind w:left="4080" w:hanging="360"/>
      </w:pPr>
      <w:rPr/>
    </w:lvl>
    <w:lvl w:ilvl="4">
      <w:start w:val="1"/>
      <w:numFmt w:val="lowerLetter"/>
      <w:lvlText w:val="%5."/>
      <w:lvlJc w:val="left"/>
      <w:pPr>
        <w:ind w:left="4800" w:hanging="360"/>
      </w:pPr>
      <w:rPr/>
    </w:lvl>
    <w:lvl w:ilvl="5">
      <w:start w:val="1"/>
      <w:numFmt w:val="lowerRoman"/>
      <w:lvlText w:val="%6."/>
      <w:lvlJc w:val="right"/>
      <w:pPr>
        <w:ind w:left="5520" w:hanging="180"/>
      </w:pPr>
      <w:rPr/>
    </w:lvl>
    <w:lvl w:ilvl="6">
      <w:start w:val="1"/>
      <w:numFmt w:val="decimal"/>
      <w:lvlText w:val="%7."/>
      <w:lvlJc w:val="left"/>
      <w:pPr>
        <w:ind w:left="6240" w:hanging="360"/>
      </w:pPr>
      <w:rPr/>
    </w:lvl>
    <w:lvl w:ilvl="7">
      <w:start w:val="1"/>
      <w:numFmt w:val="lowerLetter"/>
      <w:lvlText w:val="%8."/>
      <w:lvlJc w:val="left"/>
      <w:pPr>
        <w:ind w:left="6960" w:hanging="360"/>
      </w:pPr>
      <w:rPr/>
    </w:lvl>
    <w:lvl w:ilvl="8">
      <w:start w:val="1"/>
      <w:numFmt w:val="lowerRoman"/>
      <w:lvlText w:val="%9."/>
      <w:lvlJc w:val="right"/>
      <w:pPr>
        <w:ind w:left="7680" w:hanging="180"/>
      </w:pPr>
      <w:rPr/>
    </w:lvl>
  </w:abstractNum>
  <w:abstractNum w:abstractNumId="8">
    <w:lvl w:ilvl="0">
      <w:start w:val="4"/>
      <w:numFmt w:val="decimal"/>
      <w:lvlText w:val="%1"/>
      <w:lvlJc w:val="left"/>
      <w:pPr>
        <w:ind w:left="360" w:hanging="360"/>
      </w:pPr>
      <w:rPr/>
    </w:lvl>
    <w:lvl w:ilvl="1">
      <w:start w:val="1"/>
      <w:numFmt w:val="decimal"/>
      <w:lvlText w:val="%1.%2"/>
      <w:lvlJc w:val="left"/>
      <w:pPr>
        <w:ind w:left="1778" w:hanging="360"/>
      </w:pPr>
      <w:rPr/>
    </w:lvl>
    <w:lvl w:ilvl="2">
      <w:start w:val="1"/>
      <w:numFmt w:val="decimal"/>
      <w:lvlText w:val="%1.%2.%3"/>
      <w:lvlJc w:val="left"/>
      <w:pPr>
        <w:ind w:left="3556" w:hanging="720"/>
      </w:pPr>
      <w:rPr>
        <w:rFonts w:ascii="Arial" w:cs="Arial" w:eastAsia="Arial" w:hAnsi="Arial"/>
      </w:rPr>
    </w:lvl>
    <w:lvl w:ilvl="3">
      <w:start w:val="1"/>
      <w:numFmt w:val="decimal"/>
      <w:lvlText w:val="%1.%2.%3.%4"/>
      <w:lvlJc w:val="left"/>
      <w:pPr>
        <w:ind w:left="5334" w:hanging="1080"/>
      </w:pPr>
      <w:rPr/>
    </w:lvl>
    <w:lvl w:ilvl="4">
      <w:start w:val="1"/>
      <w:numFmt w:val="decimal"/>
      <w:lvlText w:val="%1.%2.%3.%4.%5"/>
      <w:lvlJc w:val="left"/>
      <w:pPr>
        <w:ind w:left="6752" w:hanging="1080"/>
      </w:pPr>
      <w:rPr/>
    </w:lvl>
    <w:lvl w:ilvl="5">
      <w:start w:val="1"/>
      <w:numFmt w:val="decimal"/>
      <w:lvlText w:val="%1.%2.%3.%4.%5.%6"/>
      <w:lvlJc w:val="left"/>
      <w:pPr>
        <w:ind w:left="8530" w:hanging="1440"/>
      </w:pPr>
      <w:rPr/>
    </w:lvl>
    <w:lvl w:ilvl="6">
      <w:start w:val="1"/>
      <w:numFmt w:val="decimal"/>
      <w:lvlText w:val="%1.%2.%3.%4.%5.%6.%7"/>
      <w:lvlJc w:val="left"/>
      <w:pPr>
        <w:ind w:left="9948" w:hanging="1440"/>
      </w:pPr>
      <w:rPr/>
    </w:lvl>
    <w:lvl w:ilvl="7">
      <w:start w:val="1"/>
      <w:numFmt w:val="decimal"/>
      <w:lvlText w:val="%1.%2.%3.%4.%5.%6.%7.%8"/>
      <w:lvlJc w:val="left"/>
      <w:pPr>
        <w:ind w:left="11726" w:hanging="1800"/>
      </w:pPr>
      <w:rPr/>
    </w:lvl>
    <w:lvl w:ilvl="8">
      <w:start w:val="1"/>
      <w:numFmt w:val="decimal"/>
      <w:lvlText w:val="%1.%2.%3.%4.%5.%6.%7.%8.%9"/>
      <w:lvlJc w:val="left"/>
      <w:pPr>
        <w:ind w:left="13144" w:hanging="1800"/>
      </w:pPr>
      <w:rPr/>
    </w:lvl>
  </w:abstractNum>
  <w:abstractNum w:abstractNumId="9">
    <w:lvl w:ilvl="0">
      <w:start w:val="5"/>
      <w:numFmt w:val="decimal"/>
      <w:lvlText w:val="%1"/>
      <w:lvlJc w:val="left"/>
      <w:pPr>
        <w:ind w:left="360" w:hanging="360"/>
      </w:pPr>
      <w:rPr/>
    </w:lvl>
    <w:lvl w:ilvl="1">
      <w:start w:val="1"/>
      <w:numFmt w:val="decimal"/>
      <w:lvlText w:val="%1.%2"/>
      <w:lvlJc w:val="left"/>
      <w:pPr>
        <w:ind w:left="1440" w:hanging="360"/>
      </w:pPr>
      <w:rPr>
        <w:b w:val="0"/>
        <w:bCs w:val="0"/>
      </w:rPr>
    </w:lvl>
    <w:lvl w:ilvl="2">
      <w:start w:val="1"/>
      <w:numFmt w:val="decimal"/>
      <w:lvlText w:val="%1.%2.%3"/>
      <w:lvlJc w:val="left"/>
      <w:pPr>
        <w:ind w:left="2880" w:hanging="720"/>
      </w:pPr>
      <w:rPr/>
    </w:lvl>
    <w:lvl w:ilvl="3">
      <w:start w:val="1"/>
      <w:numFmt w:val="decimal"/>
      <w:lvlText w:val="%1.%2.%3.%4"/>
      <w:lvlJc w:val="left"/>
      <w:pPr>
        <w:ind w:left="4320" w:hanging="1080"/>
      </w:pPr>
      <w:rPr/>
    </w:lvl>
    <w:lvl w:ilvl="4">
      <w:start w:val="1"/>
      <w:numFmt w:val="decimal"/>
      <w:lvlText w:val="%1.%2.%3.%4.%5"/>
      <w:lvlJc w:val="left"/>
      <w:pPr>
        <w:ind w:left="5400" w:hanging="1080"/>
      </w:pPr>
      <w:rPr/>
    </w:lvl>
    <w:lvl w:ilvl="5">
      <w:start w:val="1"/>
      <w:numFmt w:val="decimal"/>
      <w:lvlText w:val="%1.%2.%3.%4.%5.%6"/>
      <w:lvlJc w:val="left"/>
      <w:pPr>
        <w:ind w:left="6840" w:hanging="1440"/>
      </w:pPr>
      <w:rPr/>
    </w:lvl>
    <w:lvl w:ilvl="6">
      <w:start w:val="1"/>
      <w:numFmt w:val="decimal"/>
      <w:lvlText w:val="%1.%2.%3.%4.%5.%6.%7"/>
      <w:lvlJc w:val="left"/>
      <w:pPr>
        <w:ind w:left="7920" w:hanging="1440"/>
      </w:pPr>
      <w:rPr/>
    </w:lvl>
    <w:lvl w:ilvl="7">
      <w:start w:val="1"/>
      <w:numFmt w:val="decimal"/>
      <w:lvlText w:val="%1.%2.%3.%4.%5.%6.%7.%8"/>
      <w:lvlJc w:val="left"/>
      <w:pPr>
        <w:ind w:left="9360" w:hanging="1800"/>
      </w:pPr>
      <w:rPr/>
    </w:lvl>
    <w:lvl w:ilvl="8">
      <w:start w:val="1"/>
      <w:numFmt w:val="decimal"/>
      <w:lvlText w:val="%1.%2.%3.%4.%5.%6.%7.%8.%9"/>
      <w:lvlJc w:val="left"/>
      <w:pPr>
        <w:ind w:left="10440" w:hanging="1800"/>
      </w:pPr>
      <w:rPr/>
    </w:lvl>
  </w:abstractNum>
  <w:abstractNum w:abstractNumId="10">
    <w:lvl w:ilvl="0">
      <w:start w:val="9"/>
      <w:numFmt w:val="decimal"/>
      <w:lvlText w:val="%1."/>
      <w:lvlJc w:val="left"/>
      <w:pPr>
        <w:ind w:left="360" w:hanging="360"/>
      </w:pPr>
      <w:rPr/>
    </w:lvl>
    <w:lvl w:ilvl="1">
      <w:start w:val="1"/>
      <w:numFmt w:val="decimal"/>
      <w:lvlText w:val="%1.%2"/>
      <w:lvlJc w:val="left"/>
      <w:pPr>
        <w:ind w:left="1133" w:hanging="708"/>
      </w:pPr>
      <w:rPr>
        <w:b w:val="0"/>
        <w:bCs w:val="0"/>
      </w:rPr>
    </w:lvl>
    <w:lvl w:ilvl="2">
      <w:start w:val="1"/>
      <w:numFmt w:val="decimal"/>
      <w:lvlText w:val="%1.%2.%3"/>
      <w:lvlJc w:val="left"/>
      <w:pPr>
        <w:ind w:left="1984" w:hanging="850"/>
      </w:pPr>
      <w:rPr/>
    </w:lvl>
    <w:lvl w:ilvl="3">
      <w:start w:val="1"/>
      <w:numFmt w:val="decimal"/>
      <w:lvlText w:val="%1.%2.%3.%4"/>
      <w:lvlJc w:val="left"/>
      <w:pPr>
        <w:ind w:left="2692" w:hanging="992"/>
      </w:pPr>
      <w:rPr/>
    </w:lvl>
    <w:lvl w:ilvl="4">
      <w:start w:val="1"/>
      <w:numFmt w:val="decimal"/>
      <w:lvlText w:val="%1.%2.%3.%4.%5"/>
      <w:lvlJc w:val="left"/>
      <w:pPr>
        <w:ind w:left="5400" w:hanging="1080"/>
      </w:pPr>
      <w:rPr/>
    </w:lvl>
    <w:lvl w:ilvl="5">
      <w:start w:val="1"/>
      <w:numFmt w:val="decimal"/>
      <w:lvlText w:val="%1.%2.%3.%4.%5.%6"/>
      <w:lvlJc w:val="left"/>
      <w:pPr>
        <w:ind w:left="6840" w:hanging="1440"/>
      </w:pPr>
      <w:rPr/>
    </w:lvl>
    <w:lvl w:ilvl="6">
      <w:start w:val="1"/>
      <w:numFmt w:val="decimal"/>
      <w:lvlText w:val="%1.%2.%3.%4.%5.%6.%7"/>
      <w:lvlJc w:val="left"/>
      <w:pPr>
        <w:ind w:left="7920" w:hanging="1440"/>
      </w:pPr>
      <w:rPr/>
    </w:lvl>
    <w:lvl w:ilvl="7">
      <w:start w:val="1"/>
      <w:numFmt w:val="decimal"/>
      <w:lvlText w:val="%1.%2.%3.%4.%5.%6.%7.%8"/>
      <w:lvlJc w:val="left"/>
      <w:pPr>
        <w:ind w:left="9360" w:hanging="1800"/>
      </w:pPr>
      <w:rPr/>
    </w:lvl>
    <w:lvl w:ilvl="8">
      <w:start w:val="1"/>
      <w:numFmt w:val="decimal"/>
      <w:lvlText w:val="%1.%2.%3.%4.%5.%6.%7.%8.%9"/>
      <w:lvlJc w:val="left"/>
      <w:pPr>
        <w:ind w:left="10440" w:hanging="1800"/>
      </w:pPr>
      <w:rPr/>
    </w:lvl>
  </w:abstractNum>
  <w:abstractNum w:abstractNumId="11">
    <w:lvl w:ilvl="0">
      <w:start w:val="7"/>
      <w:numFmt w:val="decimal"/>
      <w:lvlText w:val="%1"/>
      <w:lvlJc w:val="left"/>
      <w:pPr>
        <w:ind w:left="360" w:hanging="360"/>
      </w:pPr>
      <w:rPr/>
    </w:lvl>
    <w:lvl w:ilvl="1">
      <w:start w:val="1"/>
      <w:numFmt w:val="decimal"/>
      <w:lvlText w:val="%1.%2"/>
      <w:lvlJc w:val="left"/>
      <w:pPr>
        <w:ind w:left="1440" w:hanging="360"/>
      </w:pPr>
      <w:rPr/>
    </w:lvl>
    <w:lvl w:ilvl="2">
      <w:start w:val="1"/>
      <w:numFmt w:val="decimal"/>
      <w:lvlText w:val="%1.%2.%3"/>
      <w:lvlJc w:val="left"/>
      <w:pPr>
        <w:ind w:left="2880" w:hanging="720"/>
      </w:pPr>
      <w:rPr/>
    </w:lvl>
    <w:lvl w:ilvl="3">
      <w:start w:val="1"/>
      <w:numFmt w:val="decimal"/>
      <w:lvlText w:val="%1.%2.%3.%4"/>
      <w:lvlJc w:val="left"/>
      <w:pPr>
        <w:ind w:left="4320" w:hanging="1080"/>
      </w:pPr>
      <w:rPr/>
    </w:lvl>
    <w:lvl w:ilvl="4">
      <w:start w:val="1"/>
      <w:numFmt w:val="decimal"/>
      <w:lvlText w:val="%1.%2.%3.%4.%5"/>
      <w:lvlJc w:val="left"/>
      <w:pPr>
        <w:ind w:left="5400" w:hanging="1080"/>
      </w:pPr>
      <w:rPr/>
    </w:lvl>
    <w:lvl w:ilvl="5">
      <w:start w:val="1"/>
      <w:numFmt w:val="decimal"/>
      <w:lvlText w:val="%1.%2.%3.%4.%5.%6"/>
      <w:lvlJc w:val="left"/>
      <w:pPr>
        <w:ind w:left="6840" w:hanging="1440"/>
      </w:pPr>
      <w:rPr/>
    </w:lvl>
    <w:lvl w:ilvl="6">
      <w:start w:val="1"/>
      <w:numFmt w:val="decimal"/>
      <w:lvlText w:val="%1.%2.%3.%4.%5.%6.%7"/>
      <w:lvlJc w:val="left"/>
      <w:pPr>
        <w:ind w:left="7920" w:hanging="1440"/>
      </w:pPr>
      <w:rPr/>
    </w:lvl>
    <w:lvl w:ilvl="7">
      <w:start w:val="1"/>
      <w:numFmt w:val="decimal"/>
      <w:lvlText w:val="%1.%2.%3.%4.%5.%6.%7.%8"/>
      <w:lvlJc w:val="left"/>
      <w:pPr>
        <w:ind w:left="9360" w:hanging="1800"/>
      </w:pPr>
      <w:rPr/>
    </w:lvl>
    <w:lvl w:ilvl="8">
      <w:start w:val="1"/>
      <w:numFmt w:val="decimal"/>
      <w:lvlText w:val="%1.%2.%3.%4.%5.%6.%7.%8.%9"/>
      <w:lvlJc w:val="left"/>
      <w:pPr>
        <w:ind w:left="10440" w:hanging="1800"/>
      </w:pPr>
      <w:rPr/>
    </w:lvl>
  </w:abstractNum>
  <w:abstractNum w:abstractNumId="12">
    <w:lvl w:ilvl="0">
      <w:start w:val="1"/>
      <w:numFmt w:val="lowerRoman"/>
      <w:lvlText w:val="(%1)"/>
      <w:lvlJc w:val="left"/>
      <w:pPr>
        <w:ind w:left="2160" w:firstLine="0"/>
      </w:pPr>
      <w:rPr>
        <w:rFonts w:ascii="Arial" w:cs="Arial" w:eastAsia="Arial" w:hAnsi="Arial"/>
        <w:sz w:val="24"/>
        <w:szCs w:val="24"/>
      </w:rPr>
    </w:lvl>
    <w:lvl w:ilvl="1">
      <w:start w:val="1"/>
      <w:numFmt w:val="bullet"/>
      <w:lvlText w:val="o"/>
      <w:lvlJc w:val="left"/>
      <w:pPr>
        <w:ind w:left="3600" w:hanging="360"/>
      </w:pPr>
      <w:rPr>
        <w:rFonts w:ascii="Courier New" w:cs="Courier New" w:eastAsia="Courier New" w:hAnsi="Courier New"/>
      </w:rPr>
    </w:lvl>
    <w:lvl w:ilvl="2">
      <w:start w:val="1"/>
      <w:numFmt w:val="bullet"/>
      <w:lvlText w:val="▪"/>
      <w:lvlJc w:val="left"/>
      <w:pPr>
        <w:ind w:left="4320" w:hanging="360"/>
      </w:pPr>
      <w:rPr>
        <w:rFonts w:ascii="Noto Sans Symbols" w:cs="Noto Sans Symbols" w:eastAsia="Noto Sans Symbols" w:hAnsi="Noto Sans Symbols"/>
      </w:rPr>
    </w:lvl>
    <w:lvl w:ilvl="3">
      <w:start w:val="1"/>
      <w:numFmt w:val="bullet"/>
      <w:lvlText w:val="●"/>
      <w:lvlJc w:val="left"/>
      <w:pPr>
        <w:ind w:left="5040" w:hanging="360"/>
      </w:pPr>
      <w:rPr>
        <w:rFonts w:ascii="Noto Sans Symbols" w:cs="Noto Sans Symbols" w:eastAsia="Noto Sans Symbols" w:hAnsi="Noto Sans Symbols"/>
      </w:rPr>
    </w:lvl>
    <w:lvl w:ilvl="4">
      <w:start w:val="1"/>
      <w:numFmt w:val="bullet"/>
      <w:lvlText w:val="o"/>
      <w:lvlJc w:val="left"/>
      <w:pPr>
        <w:ind w:left="5760" w:hanging="360"/>
      </w:pPr>
      <w:rPr>
        <w:rFonts w:ascii="Courier New" w:cs="Courier New" w:eastAsia="Courier New" w:hAnsi="Courier New"/>
      </w:rPr>
    </w:lvl>
    <w:lvl w:ilvl="5">
      <w:start w:val="1"/>
      <w:numFmt w:val="bullet"/>
      <w:lvlText w:val="▪"/>
      <w:lvlJc w:val="left"/>
      <w:pPr>
        <w:ind w:left="6480" w:hanging="360"/>
      </w:pPr>
      <w:rPr>
        <w:rFonts w:ascii="Noto Sans Symbols" w:cs="Noto Sans Symbols" w:eastAsia="Noto Sans Symbols" w:hAnsi="Noto Sans Symbols"/>
      </w:rPr>
    </w:lvl>
    <w:lvl w:ilvl="6">
      <w:start w:val="1"/>
      <w:numFmt w:val="bullet"/>
      <w:lvlText w:val="●"/>
      <w:lvlJc w:val="left"/>
      <w:pPr>
        <w:ind w:left="7200" w:hanging="360"/>
      </w:pPr>
      <w:rPr>
        <w:rFonts w:ascii="Noto Sans Symbols" w:cs="Noto Sans Symbols" w:eastAsia="Noto Sans Symbols" w:hAnsi="Noto Sans Symbols"/>
      </w:rPr>
    </w:lvl>
    <w:lvl w:ilvl="7">
      <w:start w:val="1"/>
      <w:numFmt w:val="bullet"/>
      <w:lvlText w:val="o"/>
      <w:lvlJc w:val="left"/>
      <w:pPr>
        <w:ind w:left="7920" w:hanging="360"/>
      </w:pPr>
      <w:rPr>
        <w:rFonts w:ascii="Courier New" w:cs="Courier New" w:eastAsia="Courier New" w:hAnsi="Courier New"/>
      </w:rPr>
    </w:lvl>
    <w:lvl w:ilvl="8">
      <w:start w:val="1"/>
      <w:numFmt w:val="bullet"/>
      <w:lvlText w:val="▪"/>
      <w:lvlJc w:val="left"/>
      <w:pPr>
        <w:ind w:left="8640" w:hanging="360"/>
      </w:pPr>
      <w:rPr>
        <w:rFonts w:ascii="Noto Sans Symbols" w:cs="Noto Sans Symbols" w:eastAsia="Noto Sans Symbols" w:hAnsi="Noto Sans Symbols"/>
      </w:rPr>
    </w:lvl>
  </w:abstractNum>
  <w:abstractNum w:abstractNumId="13">
    <w:lvl w:ilvl="0">
      <w:start w:val="8"/>
      <w:numFmt w:val="decimal"/>
      <w:lvlText w:val="%1"/>
      <w:lvlJc w:val="left"/>
      <w:pPr>
        <w:ind w:left="360" w:hanging="360"/>
      </w:pPr>
      <w:rPr/>
    </w:lvl>
    <w:lvl w:ilvl="1">
      <w:start w:val="1"/>
      <w:numFmt w:val="decimal"/>
      <w:lvlText w:val="%1.%2"/>
      <w:lvlJc w:val="left"/>
      <w:pPr>
        <w:ind w:left="1778" w:hanging="360"/>
      </w:pPr>
      <w:rPr/>
    </w:lvl>
    <w:lvl w:ilvl="2">
      <w:start w:val="1"/>
      <w:numFmt w:val="decimal"/>
      <w:lvlText w:val="%1.%2.%3"/>
      <w:lvlJc w:val="left"/>
      <w:pPr>
        <w:ind w:left="3556" w:hanging="720"/>
      </w:pPr>
      <w:rPr/>
    </w:lvl>
    <w:lvl w:ilvl="3">
      <w:start w:val="1"/>
      <w:numFmt w:val="decimal"/>
      <w:lvlText w:val="%1.%2.%3.%4"/>
      <w:lvlJc w:val="left"/>
      <w:pPr>
        <w:ind w:left="5334" w:hanging="1080"/>
      </w:pPr>
      <w:rPr/>
    </w:lvl>
    <w:lvl w:ilvl="4">
      <w:start w:val="1"/>
      <w:numFmt w:val="decimal"/>
      <w:lvlText w:val="%1.%2.%3.%4.%5"/>
      <w:lvlJc w:val="left"/>
      <w:pPr>
        <w:ind w:left="6752" w:hanging="1080"/>
      </w:pPr>
      <w:rPr/>
    </w:lvl>
    <w:lvl w:ilvl="5">
      <w:start w:val="1"/>
      <w:numFmt w:val="decimal"/>
      <w:lvlText w:val="%1.%2.%3.%4.%5.%6"/>
      <w:lvlJc w:val="left"/>
      <w:pPr>
        <w:ind w:left="8530" w:hanging="1440"/>
      </w:pPr>
      <w:rPr/>
    </w:lvl>
    <w:lvl w:ilvl="6">
      <w:start w:val="1"/>
      <w:numFmt w:val="decimal"/>
      <w:lvlText w:val="%1.%2.%3.%4.%5.%6.%7"/>
      <w:lvlJc w:val="left"/>
      <w:pPr>
        <w:ind w:left="9948" w:hanging="1440"/>
      </w:pPr>
      <w:rPr/>
    </w:lvl>
    <w:lvl w:ilvl="7">
      <w:start w:val="1"/>
      <w:numFmt w:val="decimal"/>
      <w:lvlText w:val="%1.%2.%3.%4.%5.%6.%7.%8"/>
      <w:lvlJc w:val="left"/>
      <w:pPr>
        <w:ind w:left="11726" w:hanging="1800"/>
      </w:pPr>
      <w:rPr/>
    </w:lvl>
    <w:lvl w:ilvl="8">
      <w:start w:val="1"/>
      <w:numFmt w:val="decimal"/>
      <w:lvlText w:val="%1.%2.%3.%4.%5.%6.%7.%8.%9"/>
      <w:lvlJc w:val="left"/>
      <w:pPr>
        <w:ind w:left="13144" w:hanging="1800"/>
      </w:pPr>
      <w:rPr/>
    </w:lvl>
  </w:abstractNum>
  <w:abstractNum w:abstractNumId="14">
    <w:lvl w:ilvl="0">
      <w:start w:val="1"/>
      <w:numFmt w:val="lowerLetter"/>
      <w:lvlText w:val="(%1)"/>
      <w:lvlJc w:val="left"/>
      <w:pPr>
        <w:ind w:left="1800" w:firstLine="0"/>
      </w:pPr>
      <w:rPr>
        <w:rFonts w:ascii="Arial" w:cs="Arial" w:eastAsia="Arial" w:hAnsi="Arial"/>
        <w:sz w:val="24"/>
        <w:szCs w:val="24"/>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15">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7"/>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1800" w:hanging="360"/>
      </w:pPr>
      <w:rPr/>
    </w:lvl>
    <w:lvl w:ilvl="1">
      <w:start w:val="1"/>
      <w:numFmt w:val="lowerRoman"/>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18">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8"/>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3"/>
      <w:numFmt w:val="decimal"/>
      <w:lvlText w:val="%1."/>
      <w:lvlJc w:val="left"/>
      <w:pPr>
        <w:ind w:left="720" w:hanging="360"/>
      </w:pPr>
      <w:rPr/>
    </w:lvl>
    <w:lvl w:ilvl="1">
      <w:start w:val="1"/>
      <w:numFmt w:val="decimal"/>
      <w:lvlText w:val="%1.%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decimal"/>
      <w:lvlText w:val="%1."/>
      <w:lvlJc w:val="left"/>
      <w:pPr>
        <w:ind w:left="720" w:hanging="360"/>
      </w:pPr>
      <w:rPr/>
    </w:lvl>
    <w:lvl w:ilvl="1">
      <w:start w:val="1"/>
      <w:numFmt w:val="decimal"/>
      <w:lvlText w:val="%1.%2"/>
      <w:lvlJc w:val="left"/>
      <w:pPr>
        <w:ind w:left="1440" w:hanging="360"/>
      </w:pPr>
      <w:rPr/>
    </w:lvl>
    <w:lvl w:ilvl="2">
      <w:start w:val="1"/>
      <w:numFmt w:val="decimal"/>
      <w:lvlText w:val="%1.%2.%3"/>
      <w:lvlJc w:val="lef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lowerLetter"/>
      <w:lvlText w:val="(%1)"/>
      <w:lvlJc w:val="left"/>
      <w:pPr>
        <w:ind w:left="1800" w:firstLine="0"/>
      </w:pPr>
      <w:rPr>
        <w:rFonts w:ascii="Arial" w:cs="Arial" w:eastAsia="Arial" w:hAnsi="Arial"/>
        <w:sz w:val="24"/>
        <w:szCs w:val="24"/>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29">
    <w:lvl w:ilvl="0">
      <w:start w:val="1"/>
      <w:numFmt w:val="lowerRoman"/>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0">
    <w:lvl w:ilvl="0">
      <w:start w:val="1"/>
      <w:numFmt w:val="lowerRoman"/>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1">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lowerRoman"/>
      <w:lvlText w:val="%1)"/>
      <w:lvlJc w:val="left"/>
      <w:pPr>
        <w:ind w:left="890" w:hanging="720"/>
      </w:pPr>
      <w:rPr/>
    </w:lvl>
    <w:lvl w:ilvl="1">
      <w:start w:val="1"/>
      <w:numFmt w:val="lowerLetter"/>
      <w:lvlText w:val="%2."/>
      <w:lvlJc w:val="left"/>
      <w:pPr>
        <w:ind w:left="1250" w:hanging="360"/>
      </w:pPr>
      <w:rPr/>
    </w:lvl>
    <w:lvl w:ilvl="2">
      <w:start w:val="1"/>
      <w:numFmt w:val="lowerRoman"/>
      <w:lvlText w:val="%3."/>
      <w:lvlJc w:val="right"/>
      <w:pPr>
        <w:ind w:left="1970" w:hanging="180"/>
      </w:pPr>
      <w:rPr/>
    </w:lvl>
    <w:lvl w:ilvl="3">
      <w:start w:val="1"/>
      <w:numFmt w:val="decimal"/>
      <w:lvlText w:val="%4."/>
      <w:lvlJc w:val="left"/>
      <w:pPr>
        <w:ind w:left="2690" w:hanging="360"/>
      </w:pPr>
      <w:rPr/>
    </w:lvl>
    <w:lvl w:ilvl="4">
      <w:start w:val="1"/>
      <w:numFmt w:val="lowerLetter"/>
      <w:lvlText w:val="%5."/>
      <w:lvlJc w:val="left"/>
      <w:pPr>
        <w:ind w:left="3410" w:hanging="360"/>
      </w:pPr>
      <w:rPr/>
    </w:lvl>
    <w:lvl w:ilvl="5">
      <w:start w:val="1"/>
      <w:numFmt w:val="lowerRoman"/>
      <w:lvlText w:val="%6."/>
      <w:lvlJc w:val="right"/>
      <w:pPr>
        <w:ind w:left="4130" w:hanging="180"/>
      </w:pPr>
      <w:rPr/>
    </w:lvl>
    <w:lvl w:ilvl="6">
      <w:start w:val="1"/>
      <w:numFmt w:val="decimal"/>
      <w:lvlText w:val="%7."/>
      <w:lvlJc w:val="left"/>
      <w:pPr>
        <w:ind w:left="4850" w:hanging="360"/>
      </w:pPr>
      <w:rPr/>
    </w:lvl>
    <w:lvl w:ilvl="7">
      <w:start w:val="1"/>
      <w:numFmt w:val="lowerLetter"/>
      <w:lvlText w:val="%8."/>
      <w:lvlJc w:val="left"/>
      <w:pPr>
        <w:ind w:left="5570" w:hanging="360"/>
      </w:pPr>
      <w:rPr/>
    </w:lvl>
    <w:lvl w:ilvl="8">
      <w:start w:val="1"/>
      <w:numFmt w:val="lowerRoman"/>
      <w:lvlText w:val="%9."/>
      <w:lvlJc w:val="right"/>
      <w:pPr>
        <w:ind w:left="6290" w:hanging="180"/>
      </w:pPr>
      <w:rPr/>
    </w:lvl>
  </w:abstractNum>
  <w:abstractNum w:abstractNumId="33">
    <w:lvl w:ilvl="0">
      <w:start w:val="1"/>
      <w:numFmt w:val="lowerLetter"/>
      <w:lvlText w:val="(%1)"/>
      <w:lvlJc w:val="left"/>
      <w:pPr>
        <w:ind w:left="1800" w:firstLine="0"/>
      </w:pPr>
      <w:rPr>
        <w:rFonts w:ascii="Arial" w:cs="Arial" w:eastAsia="Arial" w:hAnsi="Arial"/>
        <w:sz w:val="24"/>
        <w:szCs w:val="24"/>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34">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5">
    <w:lvl w:ilvl="0">
      <w:start w:val="1"/>
      <w:numFmt w:val="lowerLetter"/>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6">
    <w:lvl w:ilvl="0">
      <w:start w:val="1"/>
      <w:numFmt w:val="lowerRoman"/>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7">
    <w:lvl w:ilvl="0">
      <w:start w:val="1"/>
      <w:numFmt w:val="lowerRoman"/>
      <w:lvlText w:val="(%1)"/>
      <w:lvlJc w:val="left"/>
      <w:pPr>
        <w:ind w:left="0" w:firstLine="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8">
    <w:lvl w:ilvl="0">
      <w:start w:val="1"/>
      <w:numFmt w:val="lowerLetter"/>
      <w:lvlText w:val="(%1)"/>
      <w:lvlJc w:val="left"/>
      <w:pPr>
        <w:ind w:left="1287" w:hanging="360.0000000000001"/>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39">
    <w:lvl w:ilvl="0">
      <w:start w:val="1"/>
      <w:numFmt w:val="lowerLetter"/>
      <w:lvlText w:val="(%1)"/>
      <w:lvlJc w:val="left"/>
      <w:pPr>
        <w:ind w:left="1800" w:hanging="360"/>
      </w:pPr>
      <w:rPr/>
    </w:lvl>
    <w:lvl w:ilvl="1">
      <w:start w:val="1"/>
      <w:numFmt w:val="lowerRoman"/>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40">
    <w:lvl w:ilvl="0">
      <w:start w:val="1"/>
      <w:numFmt w:val="lowerLetter"/>
      <w:lvlText w:val="(%1)"/>
      <w:lvlJc w:val="left"/>
      <w:pPr>
        <w:ind w:left="1800" w:hanging="360"/>
      </w:pPr>
      <w:rPr/>
    </w:lvl>
    <w:lvl w:ilvl="1">
      <w:start w:val="1"/>
      <w:numFmt w:val="upperRoman"/>
      <w:lvlText w:val="%2."/>
      <w:lvlJc w:val="righ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pPr>
    <w:rPr>
      <w:rFonts w:ascii="Arial" w:cs="Arial" w:eastAsia="Arial" w:hAnsi="Arial"/>
      <w:b w:val="1"/>
      <w:bCs w:val="1"/>
      <w:i w:val="0"/>
      <w:iCs w:val="0"/>
      <w:smallCaps w:val="0"/>
      <w:strike w:val="0"/>
      <w:color w:val="2f5496"/>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1"/>
      <w:bCs w:val="1"/>
      <w:i w:val="0"/>
      <w:iCs w:val="0"/>
      <w:smallCaps w:val="0"/>
      <w:strike w:val="0"/>
      <w:color w:val="2f5496"/>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1"/>
      <w:bCs w:val="1"/>
      <w:i w:val="0"/>
      <w:iCs w:val="0"/>
      <w:smallCaps w:val="0"/>
      <w:strike w:val="0"/>
      <w:color w:val="1f376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1"/>
      <w:bCs w:val="1"/>
      <w:i w:val="0"/>
      <w:iCs w:val="0"/>
      <w:smallCaps w:val="0"/>
      <w:strike w:val="0"/>
      <w:color w:val="2f549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1"/>
      <w:bCs w:val="1"/>
      <w:i w:val="0"/>
      <w:iCs w:val="0"/>
      <w:smallCaps w:val="0"/>
      <w:strike w:val="0"/>
      <w:color w:val="2f5496"/>
      <w:sz w:val="20"/>
      <w:szCs w:val="20"/>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1"/>
      <w:bCs w:val="1"/>
      <w:i w:val="0"/>
      <w:iCs w:val="0"/>
      <w:smallCaps w:val="0"/>
      <w:strike w:val="0"/>
      <w:color w:val="1f3763"/>
      <w:sz w:val="16"/>
      <w:szCs w:val="16"/>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28.0" w:type="dxa"/>
        <w:bottom w:w="0.0" w:type="dxa"/>
        <w:right w:w="28.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y fmtid="{D5CDD505-2E9C-101B-9397-08002B2CF9AE}" pid="3" name="CUS_DocIDActiveBits">
    <vt:lpwstr>129024</vt:lpwstr>
  </property>
  <property fmtid="{D5CDD505-2E9C-101B-9397-08002B2CF9AE}" pid="4" name="CUS_DocIDChunk0">
    <vt:lpwstr>LEGAL\63188605v1</vt:lpwstr>
  </property>
  <property fmtid="{D5CDD505-2E9C-101B-9397-08002B2CF9AE}" pid="5" name="CUS_DocIDLocation">
    <vt:lpwstr>EVERY_PAGE</vt:lpwstr>
  </property>
  <property fmtid="{D5CDD505-2E9C-101B-9397-08002B2CF9AE}" pid="6" name="CUS_DocIDReference">
    <vt:lpwstr>everyPage</vt:lpwstr>
  </property>
  <property fmtid="{D5CDD505-2E9C-101B-9397-08002B2CF9AE}" pid="7" name="CUS_DocIDString">
    <vt:lpwstr>LEGAL\63188605v1</vt:lpwstr>
  </property>
  <property fmtid="{D5CDD505-2E9C-101B-9397-08002B2CF9AE}" pid="8" name="DMSDocNumber">
    <vt:lpwstr>93211464</vt:lpwstr>
  </property>
  <property fmtid="{D5CDD505-2E9C-101B-9397-08002B2CF9AE}" pid="9" name="DMSDocVersion">
    <vt:lpwstr>1</vt:lpwstr>
  </property>
  <property fmtid="{D5CDD505-2E9C-101B-9397-08002B2CF9AE}" pid="10" name="DWFAuthor">
    <vt:lpwstr>7703109</vt:lpwstr>
  </property>
  <property fmtid="{D5CDD505-2E9C-101B-9397-08002B2CF9AE}" pid="11" name="DWFAuthorName">
    <vt:lpwstr>Charlotte Ganz</vt:lpwstr>
  </property>
  <property fmtid="{D5CDD505-2E9C-101B-9397-08002B2CF9AE}" pid="12" name="DWFClientName">
    <vt:lpwstr>Government Legal Department</vt:lpwstr>
  </property>
  <property fmtid="{D5CDD505-2E9C-101B-9397-08002B2CF9AE}" pid="13" name="DWFClientNum">
    <vt:lpwstr>2040175</vt:lpwstr>
  </property>
  <property fmtid="{D5CDD505-2E9C-101B-9397-08002B2CF9AE}" pid="14" name="DWFClientPartner">
    <vt:lpwstr>Colin Murray</vt:lpwstr>
  </property>
  <property fmtid="{D5CDD505-2E9C-101B-9397-08002B2CF9AE}" pid="15" name="DWFDocName">
    <vt:lpwstr>DWFDocName</vt:lpwstr>
  </property>
  <property fmtid="{D5CDD505-2E9C-101B-9397-08002B2CF9AE}" pid="16" name="DWFFooter">
    <vt:lpwstr>93211464-1</vt:lpwstr>
  </property>
  <property fmtid="{D5CDD505-2E9C-101B-9397-08002B2CF9AE}" pid="17" name="DWFMatterName">
    <vt:lpwstr>RM6179 - LSP - 099 - Model Contracts Review 2024</vt:lpwstr>
  </property>
  <property fmtid="{D5CDD505-2E9C-101B-9397-08002B2CF9AE}" pid="18" name="DWFMatterNum">
    <vt:lpwstr>26</vt:lpwstr>
  </property>
  <property fmtid="{D5CDD505-2E9C-101B-9397-08002B2CF9AE}" pid="19" name="DWFMatterPartner">
    <vt:lpwstr>Douglas Jefferies</vt:lpwstr>
  </property>
  <property fmtid="{D5CDD505-2E9C-101B-9397-08002B2CF9AE}" pid="20" name="DWFOffice">
    <vt:lpwstr>LLP - Edinburgh - 2 Semple Street</vt:lpwstr>
  </property>
  <property fmtid="{D5CDD505-2E9C-101B-9397-08002B2CF9AE}" pid="21" name="DWFOurRef">
    <vt:lpwstr>Government Legal Department</vt:lpwstr>
  </property>
  <property fmtid="{D5CDD505-2E9C-101B-9397-08002B2CF9AE}" pid="22" name="DWFPracticeGroup">
    <vt:lpwstr>Commercial, Regulatory &amp; Data</vt:lpwstr>
  </property>
  <property fmtid="{D5CDD505-2E9C-101B-9397-08002B2CF9AE}" pid="23" name="DWFTypist">
    <vt:lpwstr>7703109</vt:lpwstr>
  </property>
  <property fmtid="{D5CDD505-2E9C-101B-9397-08002B2CF9AE}" pid="24" name="DWFTypistName">
    <vt:lpwstr>Charlotte Ganz</vt:lpwstr>
  </property>
</Properties>
</file>